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54A0" w14:textId="77777777" w:rsidR="009718E1" w:rsidRPr="00247E48" w:rsidRDefault="009718E1" w:rsidP="009718E1">
      <w:pPr>
        <w:rPr>
          <w:b/>
          <w:bCs/>
        </w:rPr>
      </w:pPr>
      <w:r w:rsidRPr="00247E48">
        <w:rPr>
          <w:b/>
          <w:bCs/>
        </w:rPr>
        <w:t>References</w:t>
      </w:r>
    </w:p>
    <w:p w14:paraId="3A64448F" w14:textId="77777777" w:rsidR="009718E1" w:rsidRDefault="009718E1" w:rsidP="009718E1">
      <w:r>
        <w:t xml:space="preserve">SLGT2i main paper </w:t>
      </w:r>
      <w:hyperlink r:id="rId4" w:history="1">
        <w:r w:rsidRPr="00C76D43">
          <w:rPr>
            <w:rStyle w:val="Hyperlink"/>
          </w:rPr>
          <w:t>https://pubmed.ncbi.nlm.nih.gov/39969891/</w:t>
        </w:r>
      </w:hyperlink>
    </w:p>
    <w:p w14:paraId="33A6F1E6" w14:textId="77777777" w:rsidR="009718E1" w:rsidRDefault="009718E1" w:rsidP="009718E1">
      <w:r>
        <w:t xml:space="preserve">SGLT2i second paper </w:t>
      </w:r>
      <w:hyperlink r:id="rId5" w:history="1">
        <w:r w:rsidRPr="005A37AA">
          <w:rPr>
            <w:rStyle w:val="Hyperlink"/>
          </w:rPr>
          <w:t>https://jamanetwork.com/journals/jamasurgery/fullarticle/2833369</w:t>
        </w:r>
      </w:hyperlink>
    </w:p>
    <w:p w14:paraId="269AD721" w14:textId="77777777" w:rsidR="009718E1" w:rsidRDefault="009718E1" w:rsidP="009718E1">
      <w:r>
        <w:t xml:space="preserve">Cardiac surgery and SGLT2i </w:t>
      </w:r>
      <w:hyperlink r:id="rId6" w:history="1">
        <w:r w:rsidRPr="00C76D43">
          <w:rPr>
            <w:rStyle w:val="Hyperlink"/>
          </w:rPr>
          <w:t>https://journals.lww.com/anesthesia-analgesia/fulltext/2026/02000/impact_of_sodium_glucose_cotransporter_2.32.aspx</w:t>
        </w:r>
      </w:hyperlink>
    </w:p>
    <w:p w14:paraId="1D3BC6E9" w14:textId="77777777" w:rsidR="009718E1" w:rsidRDefault="009718E1" w:rsidP="009718E1">
      <w:r>
        <w:t xml:space="preserve">Anesthesia Thoughts post </w:t>
      </w:r>
      <w:hyperlink r:id="rId7" w:history="1">
        <w:r w:rsidRPr="00C76D43">
          <w:rPr>
            <w:rStyle w:val="Hyperlink"/>
          </w:rPr>
          <w:t>https://www.anesthesiathoughts.com/p/should-sglt2-inhibitors-be-held-prior</w:t>
        </w:r>
      </w:hyperlink>
    </w:p>
    <w:p w14:paraId="194A9BC8" w14:textId="77777777" w:rsidR="009718E1" w:rsidRDefault="009718E1" w:rsidP="009718E1"/>
    <w:p w14:paraId="5E4717E7" w14:textId="77777777" w:rsidR="009718E1" w:rsidRDefault="009718E1" w:rsidP="009718E1"/>
    <w:p w14:paraId="686CE75C" w14:textId="77777777" w:rsidR="009718E1" w:rsidRDefault="009718E1" w:rsidP="009718E1">
      <w:r>
        <w:t xml:space="preserve">Most recent ASA GLP-1 RA guidelines </w:t>
      </w:r>
      <w:hyperlink r:id="rId8" w:history="1">
        <w:r w:rsidRPr="00C76D43">
          <w:rPr>
            <w:rStyle w:val="Hyperlink"/>
          </w:rPr>
          <w:t>https://www.sciencedirect.com/science/article/pii/S1550728924007949</w:t>
        </w:r>
      </w:hyperlink>
    </w:p>
    <w:p w14:paraId="34F4AA96" w14:textId="77777777" w:rsidR="009718E1" w:rsidRDefault="009718E1" w:rsidP="009718E1">
      <w:r>
        <w:t xml:space="preserve">British guidelines </w:t>
      </w:r>
      <w:hyperlink r:id="rId9" w:history="1">
        <w:r w:rsidRPr="00C76D43">
          <w:rPr>
            <w:rStyle w:val="Hyperlink"/>
          </w:rPr>
          <w:t>https://associationofanaesthetists-publications.onlinelibrary.wiley.com/doi/10.1111/anae.16541</w:t>
        </w:r>
      </w:hyperlink>
    </w:p>
    <w:p w14:paraId="29410121" w14:textId="77777777" w:rsidR="009718E1" w:rsidRDefault="009718E1" w:rsidP="009718E1">
      <w:r>
        <w:t xml:space="preserve">Oprea major review paper and SPAQI guidelines </w:t>
      </w:r>
      <w:hyperlink r:id="rId10" w:history="1">
        <w:r w:rsidRPr="00C76D43">
          <w:rPr>
            <w:rStyle w:val="Hyperlink"/>
          </w:rPr>
          <w:t>https://www.sciencedirect.com/science/article/pii/S0007091225002144</w:t>
        </w:r>
      </w:hyperlink>
    </w:p>
    <w:p w14:paraId="3DD51127" w14:textId="77777777" w:rsidR="009718E1" w:rsidRDefault="009718E1" w:rsidP="009718E1">
      <w:r>
        <w:t xml:space="preserve">Oprea correspondence </w:t>
      </w:r>
      <w:hyperlink r:id="rId11" w:history="1">
        <w:r w:rsidRPr="00C76D43">
          <w:rPr>
            <w:rStyle w:val="Hyperlink"/>
          </w:rPr>
          <w:t>https://www.bjanaesthesia.org/article/S0007-0912(25)00826-8/fulltext</w:t>
        </w:r>
      </w:hyperlink>
    </w:p>
    <w:p w14:paraId="31FFC78E" w14:textId="77777777" w:rsidR="009718E1" w:rsidRDefault="009718E1" w:rsidP="009718E1">
      <w:r>
        <w:t xml:space="preserve">Anesthesia Thoughts post </w:t>
      </w:r>
      <w:hyperlink r:id="rId12" w:history="1">
        <w:r w:rsidRPr="00C76D43">
          <w:rPr>
            <w:rStyle w:val="Hyperlink"/>
          </w:rPr>
          <w:t>https://www.anesthesiathoughts.com/p/how-should-glp-1-receptor-agonists</w:t>
        </w:r>
      </w:hyperlink>
    </w:p>
    <w:p w14:paraId="77F7D2F9" w14:textId="77777777" w:rsidR="005E4ED6" w:rsidRDefault="005E4ED6"/>
    <w:sectPr w:rsidR="005E4ED6" w:rsidSect="002A3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E1"/>
    <w:rsid w:val="00172F07"/>
    <w:rsid w:val="002A3F2D"/>
    <w:rsid w:val="00427DE2"/>
    <w:rsid w:val="005C7A4D"/>
    <w:rsid w:val="005E4ED6"/>
    <w:rsid w:val="007E2F9D"/>
    <w:rsid w:val="009718E1"/>
    <w:rsid w:val="00A446F6"/>
    <w:rsid w:val="00B3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0D84E"/>
  <w15:chartTrackingRefBased/>
  <w15:docId w15:val="{BA56E919-6CC7-CB4F-BB5E-2999871A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8E1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1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8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8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8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8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8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8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8E1"/>
    <w:pPr>
      <w:spacing w:after="16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8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18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155072892400794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nesthesiathoughts.com/p/should-sglt2-inhibitors-be-held-prior" TargetMode="External"/><Relationship Id="rId12" Type="http://schemas.openxmlformats.org/officeDocument/2006/relationships/hyperlink" Target="https://www.anesthesiathoughts.com/p/how-should-glp-1-receptor-agonis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.lww.com/anesthesia-analgesia/fulltext/2026/02000/impact_of_sodium_glucose_cotransporter_2.32.aspx" TargetMode="External"/><Relationship Id="rId11" Type="http://schemas.openxmlformats.org/officeDocument/2006/relationships/hyperlink" Target="https://www.bjanaesthesia.org/article/S0007-0912(25)00826-8/fulltext" TargetMode="External"/><Relationship Id="rId5" Type="http://schemas.openxmlformats.org/officeDocument/2006/relationships/hyperlink" Target="https://jamanetwork.com/journals/jamasurgery/fullarticle/2833369" TargetMode="External"/><Relationship Id="rId10" Type="http://schemas.openxmlformats.org/officeDocument/2006/relationships/hyperlink" Target="https://www.sciencedirect.com/science/article/pii/S0007091225002144" TargetMode="External"/><Relationship Id="rId4" Type="http://schemas.openxmlformats.org/officeDocument/2006/relationships/hyperlink" Target="https://pubmed.ncbi.nlm.nih.gov/39969891/" TargetMode="External"/><Relationship Id="rId9" Type="http://schemas.openxmlformats.org/officeDocument/2006/relationships/hyperlink" Target="https://associationofanaesthetists-publications.onlinelibrary.wiley.com/doi/10.1111/anae.165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874</Characters>
  <Application>Microsoft Office Word</Application>
  <DocSecurity>0</DocSecurity>
  <Lines>19</Lines>
  <Paragraphs>10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Wolpaw</dc:creator>
  <cp:keywords/>
  <dc:description/>
  <cp:lastModifiedBy>Jed Wolpaw</cp:lastModifiedBy>
  <cp:revision>2</cp:revision>
  <dcterms:created xsi:type="dcterms:W3CDTF">2026-02-11T22:27:00Z</dcterms:created>
  <dcterms:modified xsi:type="dcterms:W3CDTF">2026-02-11T22:27:00Z</dcterms:modified>
</cp:coreProperties>
</file>