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EB09" w14:textId="77777777" w:rsidR="001E33CA" w:rsidRPr="001E33CA" w:rsidRDefault="001E33CA" w:rsidP="001E33CA">
      <w:pPr>
        <w:rPr>
          <w:rFonts w:ascii="Calibri" w:eastAsia="Times New Roman" w:hAnsi="Calibri" w:cs="Calibri"/>
          <w:color w:val="212121"/>
          <w:sz w:val="20"/>
          <w:szCs w:val="20"/>
        </w:rPr>
      </w:pPr>
      <w:r w:rsidRPr="001E33CA">
        <w:rPr>
          <w:rFonts w:ascii="Calibri" w:eastAsia="Times New Roman" w:hAnsi="Calibri" w:cs="Calibri"/>
          <w:b/>
          <w:bCs/>
          <w:color w:val="212121"/>
        </w:rPr>
        <w:t>Review of Preoperative Evaluation: </w:t>
      </w:r>
    </w:p>
    <w:p w14:paraId="07627231" w14:textId="77777777" w:rsidR="001E33CA" w:rsidRPr="001E33CA" w:rsidRDefault="001E33CA" w:rsidP="001E33CA">
      <w:pPr>
        <w:rPr>
          <w:rFonts w:ascii="Calibri" w:eastAsia="Times New Roman" w:hAnsi="Calibri" w:cs="Calibri"/>
          <w:color w:val="212121"/>
          <w:sz w:val="20"/>
          <w:szCs w:val="20"/>
        </w:rPr>
      </w:pPr>
      <w:hyperlink r:id="rId5" w:tooltip="https://nam02.safelinks.protection.outlook.com/?url=https%3A%2F%2Fpubmed.ncbi.nlm.nih.gov%2F37279103%2F&amp;data=05%7C01%7Cjwolpaw%40jhmi.edu%7C27409a43ede347801ca408dbc3760cef%7C9fa4f438b1e6473b803f86f8aedf0dec%7C0%7C0%7C638318684069851272%7CUnknown%7CTWFpbGZsb3d8eyJWIjoiMC4wLjAwMDAiLCJQIjoiV2luMzIiLCJBTiI6Ik1haWwiLCJXVCI6Mn0%3D%7C3000%7C%7C%7C&amp;sdata=vj33TlLj9BABpls72znJLu%2FJPW94uPZS3B0YoU6xBc0%3D&amp;reserved=0" w:history="1">
        <w:r w:rsidRPr="001E33CA">
          <w:rPr>
            <w:rFonts w:ascii="Calibri" w:eastAsia="Times New Roman" w:hAnsi="Calibri" w:cs="Calibri"/>
            <w:color w:val="000000"/>
            <w:u w:val="single"/>
            <w:shd w:val="clear" w:color="auto" w:fill="FFFFFF"/>
          </w:rPr>
          <w:t>Preoperative Evaluation in the 21st Century.</w:t>
        </w:r>
      </w:hyperlink>
      <w:r w:rsidRPr="001E33CA">
        <w:rPr>
          <w:rFonts w:ascii="Calibri" w:eastAsia="Times New Roman" w:hAnsi="Calibri" w:cs="Calibri"/>
          <w:color w:val="212121"/>
        </w:rPr>
        <w:t> Blitz JD.</w:t>
      </w:r>
      <w:r w:rsidRPr="001E33CA">
        <w:rPr>
          <w:rFonts w:ascii="Calibri" w:eastAsia="Times New Roman" w:hAnsi="Calibri" w:cs="Calibri"/>
          <w:b/>
          <w:bCs/>
          <w:color w:val="212121"/>
        </w:rPr>
        <w:t> </w:t>
      </w:r>
      <w:r w:rsidRPr="001E33CA">
        <w:rPr>
          <w:rFonts w:ascii="Calibri" w:eastAsia="Times New Roman" w:hAnsi="Calibri" w:cs="Calibri"/>
          <w:color w:val="212121"/>
        </w:rPr>
        <w:t>Anesthesiology. 2023 Jul 1;139(1):91-103. PMID: 37279103 </w:t>
      </w:r>
    </w:p>
    <w:p w14:paraId="66C384F0" w14:textId="77777777" w:rsidR="001E33CA" w:rsidRPr="001E33CA" w:rsidRDefault="001E33CA" w:rsidP="001E33CA">
      <w:pPr>
        <w:rPr>
          <w:rFonts w:ascii="Calibri" w:eastAsia="Times New Roman" w:hAnsi="Calibri" w:cs="Calibri"/>
          <w:color w:val="212121"/>
          <w:sz w:val="20"/>
          <w:szCs w:val="20"/>
        </w:rPr>
      </w:pPr>
      <w:r w:rsidRPr="001E33CA">
        <w:rPr>
          <w:rFonts w:ascii="Calibri" w:eastAsia="Times New Roman" w:hAnsi="Calibri" w:cs="Calibri"/>
          <w:color w:val="212121"/>
          <w:sz w:val="22"/>
          <w:szCs w:val="22"/>
        </w:rPr>
        <w:t> </w:t>
      </w:r>
    </w:p>
    <w:p w14:paraId="75CFD26D" w14:textId="77777777" w:rsidR="001E33CA" w:rsidRPr="001E33CA" w:rsidRDefault="001E33CA" w:rsidP="001E33CA">
      <w:pPr>
        <w:shd w:val="clear" w:color="auto" w:fill="FFFFFF"/>
        <w:rPr>
          <w:rFonts w:ascii="Calibri" w:eastAsia="Times New Roman" w:hAnsi="Calibri" w:cs="Calibri"/>
          <w:color w:val="212121"/>
          <w:sz w:val="20"/>
          <w:szCs w:val="20"/>
        </w:rPr>
      </w:pPr>
      <w:r w:rsidRPr="001E33CA">
        <w:rPr>
          <w:rFonts w:ascii="Calibri" w:eastAsia="Times New Roman" w:hAnsi="Calibri" w:cs="Calibri"/>
          <w:b/>
          <w:bCs/>
          <w:color w:val="000000"/>
        </w:rPr>
        <w:t>Preoperative assessment of cardiac function before non-cardiac surgery:</w:t>
      </w:r>
      <w:r w:rsidRPr="001E33CA">
        <w:rPr>
          <w:rFonts w:ascii="Calibri" w:eastAsia="Times New Roman" w:hAnsi="Calibri" w:cs="Calibri"/>
          <w:color w:val="000000"/>
          <w:sz w:val="22"/>
          <w:szCs w:val="22"/>
        </w:rPr>
        <w:t>  </w:t>
      </w:r>
    </w:p>
    <w:p w14:paraId="40C89C0E" w14:textId="77777777" w:rsidR="001E33CA" w:rsidRPr="001E33CA" w:rsidRDefault="001E33CA" w:rsidP="001E33CA">
      <w:pPr>
        <w:numPr>
          <w:ilvl w:val="0"/>
          <w:numId w:val="1"/>
        </w:numPr>
        <w:shd w:val="clear" w:color="auto" w:fill="FFFFFF"/>
        <w:rPr>
          <w:rFonts w:ascii="Calibri" w:eastAsia="Times New Roman" w:hAnsi="Calibri" w:cs="Calibri"/>
          <w:color w:val="212121"/>
          <w:sz w:val="20"/>
          <w:szCs w:val="20"/>
        </w:rPr>
      </w:pPr>
      <w:r w:rsidRPr="001E33CA">
        <w:rPr>
          <w:rFonts w:ascii="Calibri" w:eastAsia="Times New Roman" w:hAnsi="Calibri" w:cs="Calibri"/>
          <w:color w:val="000000"/>
        </w:rPr>
        <w:t xml:space="preserve">METS trial: </w:t>
      </w:r>
      <w:proofErr w:type="spellStart"/>
      <w:r w:rsidRPr="001E33CA">
        <w:rPr>
          <w:rFonts w:ascii="Calibri" w:eastAsia="Times New Roman" w:hAnsi="Calibri" w:cs="Calibri"/>
          <w:color w:val="000000"/>
        </w:rPr>
        <w:t>Wijeysundera</w:t>
      </w:r>
      <w:proofErr w:type="spellEnd"/>
      <w:r w:rsidRPr="001E33CA">
        <w:rPr>
          <w:rFonts w:ascii="Calibri" w:eastAsia="Times New Roman" w:hAnsi="Calibri" w:cs="Calibri"/>
          <w:color w:val="000000"/>
        </w:rPr>
        <w:t xml:space="preserve"> DN, Pearse RM, Shulman MA, Abbott TEF, Torres E, </w:t>
      </w:r>
      <w:proofErr w:type="spellStart"/>
      <w:r w:rsidRPr="001E33CA">
        <w:rPr>
          <w:rFonts w:ascii="Calibri" w:eastAsia="Times New Roman" w:hAnsi="Calibri" w:cs="Calibri"/>
          <w:color w:val="000000"/>
        </w:rPr>
        <w:t>Ambosta</w:t>
      </w:r>
      <w:proofErr w:type="spellEnd"/>
      <w:r w:rsidRPr="001E33CA">
        <w:rPr>
          <w:rFonts w:ascii="Calibri" w:eastAsia="Times New Roman" w:hAnsi="Calibri" w:cs="Calibri"/>
          <w:color w:val="000000"/>
        </w:rPr>
        <w:t xml:space="preserve"> A, </w:t>
      </w:r>
      <w:proofErr w:type="spellStart"/>
      <w:r w:rsidRPr="001E33CA">
        <w:rPr>
          <w:rFonts w:ascii="Calibri" w:eastAsia="Times New Roman" w:hAnsi="Calibri" w:cs="Calibri"/>
          <w:color w:val="000000"/>
        </w:rPr>
        <w:t>Croal</w:t>
      </w:r>
      <w:proofErr w:type="spellEnd"/>
      <w:r w:rsidRPr="001E33CA">
        <w:rPr>
          <w:rFonts w:ascii="Calibri" w:eastAsia="Times New Roman" w:hAnsi="Calibri" w:cs="Calibri"/>
          <w:color w:val="000000"/>
        </w:rPr>
        <w:t xml:space="preserve"> BL, </w:t>
      </w:r>
      <w:proofErr w:type="spellStart"/>
      <w:r w:rsidRPr="001E33CA">
        <w:rPr>
          <w:rFonts w:ascii="Calibri" w:eastAsia="Times New Roman" w:hAnsi="Calibri" w:cs="Calibri"/>
          <w:color w:val="000000"/>
        </w:rPr>
        <w:t>Granton</w:t>
      </w:r>
      <w:proofErr w:type="spellEnd"/>
      <w:r w:rsidRPr="001E33CA">
        <w:rPr>
          <w:rFonts w:ascii="Calibri" w:eastAsia="Times New Roman" w:hAnsi="Calibri" w:cs="Calibri"/>
          <w:color w:val="000000"/>
        </w:rPr>
        <w:t xml:space="preserve"> JT, Thorpe KE, </w:t>
      </w:r>
      <w:proofErr w:type="spellStart"/>
      <w:r w:rsidRPr="001E33CA">
        <w:rPr>
          <w:rFonts w:ascii="Calibri" w:eastAsia="Times New Roman" w:hAnsi="Calibri" w:cs="Calibri"/>
          <w:color w:val="000000"/>
        </w:rPr>
        <w:t>Grocott</w:t>
      </w:r>
      <w:proofErr w:type="spellEnd"/>
      <w:r w:rsidRPr="001E33CA">
        <w:rPr>
          <w:rFonts w:ascii="Calibri" w:eastAsia="Times New Roman" w:hAnsi="Calibri" w:cs="Calibri"/>
          <w:color w:val="000000"/>
        </w:rPr>
        <w:t xml:space="preserve"> MPW, Farrington C, Myles PS, Cuthbertson BH, investigators Ms. Assessment of functional capacity before major non-cardiac surgery: an international, prospective cohort study. </w:t>
      </w:r>
      <w:r w:rsidRPr="001E33CA">
        <w:rPr>
          <w:rFonts w:ascii="Calibri" w:eastAsia="Times New Roman" w:hAnsi="Calibri" w:cs="Calibri"/>
          <w:i/>
          <w:iCs/>
          <w:color w:val="000000"/>
        </w:rPr>
        <w:t>Lancet. </w:t>
      </w:r>
      <w:r w:rsidRPr="001E33CA">
        <w:rPr>
          <w:rFonts w:ascii="Calibri" w:eastAsia="Times New Roman" w:hAnsi="Calibri" w:cs="Calibri"/>
          <w:color w:val="000000"/>
        </w:rPr>
        <w:t>2018;391(10140):2631-2640. </w:t>
      </w:r>
      <w:r w:rsidRPr="001E33CA">
        <w:rPr>
          <w:rFonts w:ascii="Calibri" w:eastAsia="Times New Roman" w:hAnsi="Calibri" w:cs="Calibri"/>
          <w:color w:val="212121"/>
        </w:rPr>
        <w:t>PMID: 30070222</w:t>
      </w:r>
    </w:p>
    <w:p w14:paraId="6B1793AF" w14:textId="77777777" w:rsidR="001E33CA" w:rsidRPr="001E33CA" w:rsidRDefault="001E33CA" w:rsidP="001E33CA">
      <w:pPr>
        <w:numPr>
          <w:ilvl w:val="0"/>
          <w:numId w:val="1"/>
        </w:numPr>
        <w:shd w:val="clear" w:color="auto" w:fill="FFFFFF"/>
        <w:rPr>
          <w:rFonts w:ascii="Calibri" w:eastAsia="Times New Roman" w:hAnsi="Calibri" w:cs="Calibri"/>
          <w:color w:val="212121"/>
          <w:sz w:val="20"/>
          <w:szCs w:val="20"/>
        </w:rPr>
      </w:pPr>
      <w:r w:rsidRPr="001E33CA">
        <w:rPr>
          <w:rFonts w:ascii="Calibri" w:eastAsia="Times New Roman" w:hAnsi="Calibri" w:cs="Calibri"/>
          <w:color w:val="000000"/>
        </w:rPr>
        <w:t xml:space="preserve">DASI Thresholds: Integration of the Duke Activity Status Index into preoperative risk evaluation: a </w:t>
      </w:r>
      <w:proofErr w:type="spellStart"/>
      <w:r w:rsidRPr="001E33CA">
        <w:rPr>
          <w:rFonts w:ascii="Calibri" w:eastAsia="Times New Roman" w:hAnsi="Calibri" w:cs="Calibri"/>
          <w:color w:val="000000"/>
        </w:rPr>
        <w:t>multicentre</w:t>
      </w:r>
      <w:proofErr w:type="spellEnd"/>
      <w:r w:rsidRPr="001E33CA">
        <w:rPr>
          <w:rFonts w:ascii="Calibri" w:eastAsia="Times New Roman" w:hAnsi="Calibri" w:cs="Calibri"/>
          <w:color w:val="000000"/>
        </w:rPr>
        <w:t xml:space="preserve"> prospective cohort study. </w:t>
      </w:r>
      <w:r w:rsidRPr="001E33CA">
        <w:rPr>
          <w:rFonts w:ascii="Calibri" w:eastAsia="Times New Roman" w:hAnsi="Calibri" w:cs="Calibri"/>
          <w:i/>
          <w:iCs/>
          <w:color w:val="000000"/>
        </w:rPr>
        <w:t xml:space="preserve">Br J </w:t>
      </w:r>
      <w:proofErr w:type="spellStart"/>
      <w:r w:rsidRPr="001E33CA">
        <w:rPr>
          <w:rFonts w:ascii="Calibri" w:eastAsia="Times New Roman" w:hAnsi="Calibri" w:cs="Calibri"/>
          <w:i/>
          <w:iCs/>
          <w:color w:val="000000"/>
        </w:rPr>
        <w:t>Anaesth</w:t>
      </w:r>
      <w:proofErr w:type="spellEnd"/>
      <w:r w:rsidRPr="001E33CA">
        <w:rPr>
          <w:rFonts w:ascii="Calibri" w:eastAsia="Times New Roman" w:hAnsi="Calibri" w:cs="Calibri"/>
          <w:i/>
          <w:iCs/>
          <w:color w:val="000000"/>
        </w:rPr>
        <w:t>. </w:t>
      </w:r>
      <w:r w:rsidRPr="001E33CA">
        <w:rPr>
          <w:rFonts w:ascii="Calibri" w:eastAsia="Times New Roman" w:hAnsi="Calibri" w:cs="Calibri"/>
          <w:color w:val="000000"/>
        </w:rPr>
        <w:t>2020;124(3):261-270 </w:t>
      </w:r>
      <w:r w:rsidRPr="001E33CA">
        <w:rPr>
          <w:rFonts w:ascii="Calibri" w:eastAsia="Times New Roman" w:hAnsi="Calibri" w:cs="Calibri"/>
          <w:color w:val="212121"/>
        </w:rPr>
        <w:t>PMID: 31864719</w:t>
      </w:r>
    </w:p>
    <w:p w14:paraId="02898F2C" w14:textId="77777777" w:rsidR="001E33CA" w:rsidRPr="001E33CA" w:rsidRDefault="001E33CA" w:rsidP="001E33CA">
      <w:pPr>
        <w:numPr>
          <w:ilvl w:val="0"/>
          <w:numId w:val="1"/>
        </w:numPr>
        <w:shd w:val="clear" w:color="auto" w:fill="FFFFFF"/>
        <w:rPr>
          <w:rFonts w:ascii="Calibri" w:eastAsia="Times New Roman" w:hAnsi="Calibri" w:cs="Calibri"/>
          <w:color w:val="212121"/>
          <w:sz w:val="20"/>
          <w:szCs w:val="20"/>
        </w:rPr>
      </w:pPr>
      <w:r w:rsidRPr="001E33CA">
        <w:rPr>
          <w:rFonts w:ascii="Calibri" w:eastAsia="Times New Roman" w:hAnsi="Calibri" w:cs="Calibri"/>
          <w:color w:val="000000"/>
        </w:rPr>
        <w:t xml:space="preserve">Original DASI paper: </w:t>
      </w:r>
      <w:proofErr w:type="spellStart"/>
      <w:r w:rsidRPr="001E33CA">
        <w:rPr>
          <w:rFonts w:ascii="Calibri" w:eastAsia="Times New Roman" w:hAnsi="Calibri" w:cs="Calibri"/>
          <w:color w:val="000000"/>
        </w:rPr>
        <w:t>Hlatky</w:t>
      </w:r>
      <w:proofErr w:type="spellEnd"/>
      <w:r w:rsidRPr="001E33CA">
        <w:rPr>
          <w:rFonts w:ascii="Calibri" w:eastAsia="Times New Roman" w:hAnsi="Calibri" w:cs="Calibri"/>
          <w:color w:val="000000"/>
        </w:rPr>
        <w:t xml:space="preserve"> MA, </w:t>
      </w:r>
      <w:proofErr w:type="spellStart"/>
      <w:r w:rsidRPr="001E33CA">
        <w:rPr>
          <w:rFonts w:ascii="Calibri" w:eastAsia="Times New Roman" w:hAnsi="Calibri" w:cs="Calibri"/>
          <w:color w:val="000000"/>
        </w:rPr>
        <w:t>Boineau</w:t>
      </w:r>
      <w:proofErr w:type="spellEnd"/>
      <w:r w:rsidRPr="001E33CA">
        <w:rPr>
          <w:rFonts w:ascii="Calibri" w:eastAsia="Times New Roman" w:hAnsi="Calibri" w:cs="Calibri"/>
          <w:color w:val="000000"/>
        </w:rPr>
        <w:t xml:space="preserve"> RE, Higginbotham MB, Lee KL, Mark DB, </w:t>
      </w:r>
      <w:proofErr w:type="spellStart"/>
      <w:r w:rsidRPr="001E33CA">
        <w:rPr>
          <w:rFonts w:ascii="Calibri" w:eastAsia="Times New Roman" w:hAnsi="Calibri" w:cs="Calibri"/>
          <w:color w:val="000000"/>
        </w:rPr>
        <w:t>Califf</w:t>
      </w:r>
      <w:proofErr w:type="spellEnd"/>
      <w:r w:rsidRPr="001E33CA">
        <w:rPr>
          <w:rFonts w:ascii="Calibri" w:eastAsia="Times New Roman" w:hAnsi="Calibri" w:cs="Calibri"/>
          <w:color w:val="000000"/>
        </w:rPr>
        <w:t xml:space="preserve"> RM, Cobb FR, Pryor DB. A brief self-administered questionnaire to determine functional capacity (the Duke Activity Status Index). </w:t>
      </w:r>
      <w:r w:rsidRPr="001E33CA">
        <w:rPr>
          <w:rFonts w:ascii="Calibri" w:eastAsia="Times New Roman" w:hAnsi="Calibri" w:cs="Calibri"/>
          <w:i/>
          <w:iCs/>
          <w:color w:val="000000"/>
        </w:rPr>
        <w:t xml:space="preserve">Am J </w:t>
      </w:r>
      <w:proofErr w:type="spellStart"/>
      <w:r w:rsidRPr="001E33CA">
        <w:rPr>
          <w:rFonts w:ascii="Calibri" w:eastAsia="Times New Roman" w:hAnsi="Calibri" w:cs="Calibri"/>
          <w:i/>
          <w:iCs/>
          <w:color w:val="000000"/>
        </w:rPr>
        <w:t>Cardiol</w:t>
      </w:r>
      <w:proofErr w:type="spellEnd"/>
      <w:r w:rsidRPr="001E33CA">
        <w:rPr>
          <w:rFonts w:ascii="Calibri" w:eastAsia="Times New Roman" w:hAnsi="Calibri" w:cs="Calibri"/>
          <w:i/>
          <w:iCs/>
          <w:color w:val="000000"/>
        </w:rPr>
        <w:t>. </w:t>
      </w:r>
      <w:r w:rsidRPr="001E33CA">
        <w:rPr>
          <w:rFonts w:ascii="Calibri" w:eastAsia="Times New Roman" w:hAnsi="Calibri" w:cs="Calibri"/>
          <w:color w:val="000000"/>
        </w:rPr>
        <w:t>1989;64(10):651-654 </w:t>
      </w:r>
      <w:r w:rsidRPr="001E33CA">
        <w:rPr>
          <w:rFonts w:ascii="Calibri" w:eastAsia="Times New Roman" w:hAnsi="Calibri" w:cs="Calibri"/>
          <w:color w:val="212121"/>
        </w:rPr>
        <w:t>PMID: 2782256</w:t>
      </w:r>
    </w:p>
    <w:p w14:paraId="7246425B" w14:textId="77777777" w:rsidR="001E33CA" w:rsidRPr="001E33CA" w:rsidRDefault="001E33CA" w:rsidP="001E33CA">
      <w:pPr>
        <w:numPr>
          <w:ilvl w:val="0"/>
          <w:numId w:val="1"/>
        </w:numPr>
        <w:shd w:val="clear" w:color="auto" w:fill="FFFFFF"/>
        <w:rPr>
          <w:rFonts w:ascii="Calibri" w:eastAsia="Times New Roman" w:hAnsi="Calibri" w:cs="Calibri"/>
          <w:color w:val="212121"/>
          <w:sz w:val="20"/>
          <w:szCs w:val="20"/>
        </w:rPr>
      </w:pPr>
      <w:r w:rsidRPr="001E33CA">
        <w:rPr>
          <w:rFonts w:ascii="Calibri" w:eastAsia="Times New Roman" w:hAnsi="Calibri" w:cs="Calibri"/>
          <w:color w:val="000000"/>
        </w:rPr>
        <w:t xml:space="preserve">MET- repair: Jaeger C, Burkard T, </w:t>
      </w:r>
      <w:proofErr w:type="spellStart"/>
      <w:r w:rsidRPr="001E33CA">
        <w:rPr>
          <w:rFonts w:ascii="Calibri" w:eastAsia="Times New Roman" w:hAnsi="Calibri" w:cs="Calibri"/>
          <w:color w:val="000000"/>
        </w:rPr>
        <w:t>Kamber</w:t>
      </w:r>
      <w:proofErr w:type="spellEnd"/>
      <w:r w:rsidRPr="001E33CA">
        <w:rPr>
          <w:rFonts w:ascii="Calibri" w:eastAsia="Times New Roman" w:hAnsi="Calibri" w:cs="Calibri"/>
          <w:color w:val="000000"/>
        </w:rPr>
        <w:t xml:space="preserve"> F, </w:t>
      </w:r>
      <w:proofErr w:type="spellStart"/>
      <w:r w:rsidRPr="001E33CA">
        <w:rPr>
          <w:rFonts w:ascii="Calibri" w:eastAsia="Times New Roman" w:hAnsi="Calibri" w:cs="Calibri"/>
          <w:color w:val="000000"/>
        </w:rPr>
        <w:t>Seeberger</w:t>
      </w:r>
      <w:proofErr w:type="spellEnd"/>
      <w:r w:rsidRPr="001E33CA">
        <w:rPr>
          <w:rFonts w:ascii="Calibri" w:eastAsia="Times New Roman" w:hAnsi="Calibri" w:cs="Calibri"/>
          <w:color w:val="000000"/>
        </w:rPr>
        <w:t xml:space="preserve"> E, </w:t>
      </w:r>
      <w:proofErr w:type="spellStart"/>
      <w:r w:rsidRPr="001E33CA">
        <w:rPr>
          <w:rFonts w:ascii="Calibri" w:eastAsia="Times New Roman" w:hAnsi="Calibri" w:cs="Calibri"/>
          <w:color w:val="000000"/>
        </w:rPr>
        <w:t>Bolliger</w:t>
      </w:r>
      <w:proofErr w:type="spellEnd"/>
      <w:r w:rsidRPr="001E33CA">
        <w:rPr>
          <w:rFonts w:ascii="Calibri" w:eastAsia="Times New Roman" w:hAnsi="Calibri" w:cs="Calibri"/>
          <w:color w:val="000000"/>
        </w:rPr>
        <w:t xml:space="preserve"> D, Pfister O, Buse GL, </w:t>
      </w:r>
      <w:proofErr w:type="spellStart"/>
      <w:r w:rsidRPr="001E33CA">
        <w:rPr>
          <w:rFonts w:ascii="Calibri" w:eastAsia="Times New Roman" w:hAnsi="Calibri" w:cs="Calibri"/>
          <w:color w:val="000000"/>
        </w:rPr>
        <w:t>Mauermann</w:t>
      </w:r>
      <w:proofErr w:type="spellEnd"/>
      <w:r w:rsidRPr="001E33CA">
        <w:rPr>
          <w:rFonts w:ascii="Calibri" w:eastAsia="Times New Roman" w:hAnsi="Calibri" w:cs="Calibri"/>
          <w:color w:val="000000"/>
        </w:rPr>
        <w:t xml:space="preserve"> E. Quantification of metabolic equivalents (METs) by the MET-REPAIR questionnaire: A validation study in patients with a high cardiovascular burden. </w:t>
      </w:r>
      <w:r w:rsidRPr="001E33CA">
        <w:rPr>
          <w:rFonts w:ascii="Calibri" w:eastAsia="Times New Roman" w:hAnsi="Calibri" w:cs="Calibri"/>
          <w:i/>
          <w:iCs/>
          <w:color w:val="000000"/>
        </w:rPr>
        <w:t xml:space="preserve">J Clin </w:t>
      </w:r>
      <w:proofErr w:type="spellStart"/>
      <w:r w:rsidRPr="001E33CA">
        <w:rPr>
          <w:rFonts w:ascii="Calibri" w:eastAsia="Times New Roman" w:hAnsi="Calibri" w:cs="Calibri"/>
          <w:i/>
          <w:iCs/>
          <w:color w:val="000000"/>
        </w:rPr>
        <w:t>Anesth</w:t>
      </w:r>
      <w:proofErr w:type="spellEnd"/>
      <w:r w:rsidRPr="001E33CA">
        <w:rPr>
          <w:rFonts w:ascii="Calibri" w:eastAsia="Times New Roman" w:hAnsi="Calibri" w:cs="Calibri"/>
          <w:i/>
          <w:iCs/>
          <w:color w:val="000000"/>
        </w:rPr>
        <w:t>. </w:t>
      </w:r>
      <w:proofErr w:type="gramStart"/>
      <w:r w:rsidRPr="001E33CA">
        <w:rPr>
          <w:rFonts w:ascii="Calibri" w:eastAsia="Times New Roman" w:hAnsi="Calibri" w:cs="Calibri"/>
          <w:color w:val="000000"/>
        </w:rPr>
        <w:t>2022;76:110559</w:t>
      </w:r>
      <w:proofErr w:type="gramEnd"/>
      <w:r w:rsidRPr="001E33CA">
        <w:rPr>
          <w:rFonts w:ascii="Calibri" w:eastAsia="Times New Roman" w:hAnsi="Calibri" w:cs="Calibri"/>
          <w:color w:val="000000"/>
        </w:rPr>
        <w:t> </w:t>
      </w:r>
      <w:r w:rsidRPr="001E33CA">
        <w:rPr>
          <w:rFonts w:ascii="Calibri" w:eastAsia="Times New Roman" w:hAnsi="Calibri" w:cs="Calibri"/>
          <w:color w:val="212121"/>
        </w:rPr>
        <w:t>PMID: 34687977</w:t>
      </w:r>
    </w:p>
    <w:p w14:paraId="0C6C7FD2" w14:textId="77777777" w:rsidR="001E33CA" w:rsidRPr="001E33CA" w:rsidRDefault="001E33CA" w:rsidP="001E33CA">
      <w:pPr>
        <w:rPr>
          <w:rFonts w:ascii="Calibri" w:eastAsia="Times New Roman" w:hAnsi="Calibri" w:cs="Calibri"/>
          <w:color w:val="212121"/>
          <w:sz w:val="20"/>
          <w:szCs w:val="20"/>
        </w:rPr>
      </w:pPr>
      <w:r w:rsidRPr="001E33CA">
        <w:rPr>
          <w:rFonts w:ascii="Calibri" w:eastAsia="Times New Roman" w:hAnsi="Calibri" w:cs="Calibri"/>
          <w:color w:val="212121"/>
          <w:sz w:val="22"/>
          <w:szCs w:val="22"/>
        </w:rPr>
        <w:t> </w:t>
      </w:r>
    </w:p>
    <w:p w14:paraId="39704EC4" w14:textId="77777777" w:rsidR="001E33CA" w:rsidRPr="001E33CA" w:rsidRDefault="001E33CA" w:rsidP="001E33CA">
      <w:pPr>
        <w:shd w:val="clear" w:color="auto" w:fill="FFFFFF"/>
        <w:rPr>
          <w:rFonts w:ascii="Calibri" w:eastAsia="Times New Roman" w:hAnsi="Calibri" w:cs="Calibri"/>
          <w:color w:val="212121"/>
          <w:sz w:val="20"/>
          <w:szCs w:val="20"/>
        </w:rPr>
      </w:pPr>
      <w:r w:rsidRPr="001E33CA">
        <w:rPr>
          <w:rFonts w:ascii="Calibri" w:eastAsia="Times New Roman" w:hAnsi="Calibri" w:cs="Calibri"/>
          <w:b/>
          <w:bCs/>
          <w:color w:val="000000"/>
        </w:rPr>
        <w:t xml:space="preserve">Are some biomarkers better than others?  </w:t>
      </w:r>
      <w:proofErr w:type="spellStart"/>
      <w:r w:rsidRPr="001E33CA">
        <w:rPr>
          <w:rFonts w:ascii="Calibri" w:eastAsia="Times New Roman" w:hAnsi="Calibri" w:cs="Calibri"/>
          <w:b/>
          <w:bCs/>
          <w:color w:val="000000"/>
        </w:rPr>
        <w:t>Trops</w:t>
      </w:r>
      <w:proofErr w:type="spellEnd"/>
      <w:r w:rsidRPr="001E33CA">
        <w:rPr>
          <w:rFonts w:ascii="Calibri" w:eastAsia="Times New Roman" w:hAnsi="Calibri" w:cs="Calibri"/>
          <w:b/>
          <w:bCs/>
          <w:color w:val="000000"/>
        </w:rPr>
        <w:t xml:space="preserve"> vs Pro-BNP?</w:t>
      </w:r>
    </w:p>
    <w:p w14:paraId="248A86E1" w14:textId="77777777" w:rsidR="001E33CA" w:rsidRPr="001E33CA" w:rsidRDefault="001E33CA" w:rsidP="001E33CA">
      <w:pPr>
        <w:numPr>
          <w:ilvl w:val="0"/>
          <w:numId w:val="2"/>
        </w:numPr>
        <w:shd w:val="clear" w:color="auto" w:fill="FFFFFF"/>
        <w:rPr>
          <w:rFonts w:ascii="Calibri" w:eastAsia="Times New Roman" w:hAnsi="Calibri" w:cs="Calibri"/>
          <w:color w:val="212121"/>
          <w:sz w:val="20"/>
          <w:szCs w:val="20"/>
        </w:rPr>
      </w:pPr>
      <w:r w:rsidRPr="001E33CA">
        <w:rPr>
          <w:rFonts w:ascii="Calibri" w:eastAsia="Times New Roman" w:hAnsi="Calibri" w:cs="Calibri"/>
          <w:color w:val="000000"/>
        </w:rPr>
        <w:t xml:space="preserve">Canadian guidelines: Duceppe E, </w:t>
      </w:r>
      <w:proofErr w:type="spellStart"/>
      <w:r w:rsidRPr="001E33CA">
        <w:rPr>
          <w:rFonts w:ascii="Calibri" w:eastAsia="Times New Roman" w:hAnsi="Calibri" w:cs="Calibri"/>
          <w:color w:val="000000"/>
        </w:rPr>
        <w:t>Parlow</w:t>
      </w:r>
      <w:proofErr w:type="spellEnd"/>
      <w:r w:rsidRPr="001E33CA">
        <w:rPr>
          <w:rFonts w:ascii="Calibri" w:eastAsia="Times New Roman" w:hAnsi="Calibri" w:cs="Calibri"/>
          <w:color w:val="000000"/>
        </w:rPr>
        <w:t xml:space="preserve"> J, MacDonald P, Lyons K, McMullen M, </w:t>
      </w:r>
      <w:proofErr w:type="spellStart"/>
      <w:r w:rsidRPr="001E33CA">
        <w:rPr>
          <w:rFonts w:ascii="Calibri" w:eastAsia="Times New Roman" w:hAnsi="Calibri" w:cs="Calibri"/>
          <w:color w:val="000000"/>
        </w:rPr>
        <w:t>Srinathan</w:t>
      </w:r>
      <w:proofErr w:type="spellEnd"/>
      <w:r w:rsidRPr="001E33CA">
        <w:rPr>
          <w:rFonts w:ascii="Calibri" w:eastAsia="Times New Roman" w:hAnsi="Calibri" w:cs="Calibri"/>
          <w:color w:val="000000"/>
        </w:rPr>
        <w:t xml:space="preserve"> S, Graham M, Tandon V, Styles K, </w:t>
      </w:r>
      <w:proofErr w:type="spellStart"/>
      <w:r w:rsidRPr="001E33CA">
        <w:rPr>
          <w:rFonts w:ascii="Calibri" w:eastAsia="Times New Roman" w:hAnsi="Calibri" w:cs="Calibri"/>
          <w:color w:val="000000"/>
        </w:rPr>
        <w:t>Bessissow</w:t>
      </w:r>
      <w:proofErr w:type="spellEnd"/>
      <w:r w:rsidRPr="001E33CA">
        <w:rPr>
          <w:rFonts w:ascii="Calibri" w:eastAsia="Times New Roman" w:hAnsi="Calibri" w:cs="Calibri"/>
          <w:color w:val="000000"/>
        </w:rPr>
        <w:t xml:space="preserve"> A, Sessler DI, Bryson G, Devereaux PJ. Canadian Cardiovascular Society Guidelines on Perioperative Cardiac Risk Assessment and Management for Patients Who Undergo Noncardiac Surgery. </w:t>
      </w:r>
      <w:r w:rsidRPr="001E33CA">
        <w:rPr>
          <w:rFonts w:ascii="Calibri" w:eastAsia="Times New Roman" w:hAnsi="Calibri" w:cs="Calibri"/>
          <w:i/>
          <w:iCs/>
          <w:color w:val="000000"/>
        </w:rPr>
        <w:t xml:space="preserve">Can J </w:t>
      </w:r>
      <w:proofErr w:type="spellStart"/>
      <w:r w:rsidRPr="001E33CA">
        <w:rPr>
          <w:rFonts w:ascii="Calibri" w:eastAsia="Times New Roman" w:hAnsi="Calibri" w:cs="Calibri"/>
          <w:i/>
          <w:iCs/>
          <w:color w:val="000000"/>
        </w:rPr>
        <w:t>Cardiol</w:t>
      </w:r>
      <w:proofErr w:type="spellEnd"/>
      <w:r w:rsidRPr="001E33CA">
        <w:rPr>
          <w:rFonts w:ascii="Calibri" w:eastAsia="Times New Roman" w:hAnsi="Calibri" w:cs="Calibri"/>
          <w:i/>
          <w:iCs/>
          <w:color w:val="000000"/>
        </w:rPr>
        <w:t>. </w:t>
      </w:r>
      <w:r w:rsidRPr="001E33CA">
        <w:rPr>
          <w:rFonts w:ascii="Calibri" w:eastAsia="Times New Roman" w:hAnsi="Calibri" w:cs="Calibri"/>
          <w:color w:val="000000"/>
        </w:rPr>
        <w:t>2017;33(1):17-32 </w:t>
      </w:r>
      <w:r w:rsidRPr="001E33CA">
        <w:rPr>
          <w:rFonts w:ascii="Calibri" w:eastAsia="Times New Roman" w:hAnsi="Calibri" w:cs="Calibri"/>
          <w:color w:val="212121"/>
        </w:rPr>
        <w:t>PMID: 27865641</w:t>
      </w:r>
    </w:p>
    <w:p w14:paraId="716518C3" w14:textId="77777777" w:rsidR="001E33CA" w:rsidRPr="001E33CA" w:rsidRDefault="001E33CA" w:rsidP="001E33CA">
      <w:pPr>
        <w:numPr>
          <w:ilvl w:val="0"/>
          <w:numId w:val="2"/>
        </w:numPr>
        <w:shd w:val="clear" w:color="auto" w:fill="FFFFFF"/>
        <w:rPr>
          <w:rFonts w:ascii="Calibri" w:eastAsia="Times New Roman" w:hAnsi="Calibri" w:cs="Calibri"/>
          <w:color w:val="212121"/>
          <w:sz w:val="20"/>
          <w:szCs w:val="20"/>
        </w:rPr>
      </w:pPr>
      <w:r w:rsidRPr="001E33CA">
        <w:rPr>
          <w:rFonts w:ascii="Calibri" w:eastAsia="Times New Roman" w:hAnsi="Calibri" w:cs="Calibri"/>
          <w:color w:val="000000"/>
        </w:rPr>
        <w:t>The prognostic value of pre-operative and post-operative B-type natriuretic peptides in patients undergoing noncardiac surgery: B-type natriuretic peptide and N-terminal fragment of pro-B-type natriuretic peptide: a systematic review and individual patient data meta-analysis. </w:t>
      </w:r>
      <w:r w:rsidRPr="001E33CA">
        <w:rPr>
          <w:rFonts w:ascii="Calibri" w:eastAsia="Times New Roman" w:hAnsi="Calibri" w:cs="Calibri"/>
          <w:i/>
          <w:iCs/>
          <w:color w:val="000000"/>
        </w:rPr>
        <w:t xml:space="preserve">J Am Coll </w:t>
      </w:r>
      <w:proofErr w:type="spellStart"/>
      <w:r w:rsidRPr="001E33CA">
        <w:rPr>
          <w:rFonts w:ascii="Calibri" w:eastAsia="Times New Roman" w:hAnsi="Calibri" w:cs="Calibri"/>
          <w:i/>
          <w:iCs/>
          <w:color w:val="000000"/>
        </w:rPr>
        <w:t>Cardiol</w:t>
      </w:r>
      <w:proofErr w:type="spellEnd"/>
      <w:r w:rsidRPr="001E33CA">
        <w:rPr>
          <w:rFonts w:ascii="Calibri" w:eastAsia="Times New Roman" w:hAnsi="Calibri" w:cs="Calibri"/>
          <w:i/>
          <w:iCs/>
          <w:color w:val="000000"/>
        </w:rPr>
        <w:t>. </w:t>
      </w:r>
      <w:r w:rsidRPr="001E33CA">
        <w:rPr>
          <w:rFonts w:ascii="Calibri" w:eastAsia="Times New Roman" w:hAnsi="Calibri" w:cs="Calibri"/>
          <w:color w:val="000000"/>
        </w:rPr>
        <w:t>2014;63(2):170-180 </w:t>
      </w:r>
      <w:r w:rsidRPr="001E33CA">
        <w:rPr>
          <w:rFonts w:ascii="Calibri" w:eastAsia="Times New Roman" w:hAnsi="Calibri" w:cs="Calibri"/>
          <w:color w:val="212121"/>
        </w:rPr>
        <w:t>PMID: 24076282</w:t>
      </w:r>
    </w:p>
    <w:p w14:paraId="4E73E56D" w14:textId="77777777" w:rsidR="001E33CA" w:rsidRPr="001E33CA" w:rsidRDefault="001E33CA" w:rsidP="001E33CA">
      <w:pPr>
        <w:rPr>
          <w:rFonts w:ascii="Calibri" w:eastAsia="Times New Roman" w:hAnsi="Calibri" w:cs="Calibri"/>
          <w:color w:val="212121"/>
          <w:sz w:val="20"/>
          <w:szCs w:val="20"/>
        </w:rPr>
      </w:pPr>
      <w:r w:rsidRPr="001E33CA">
        <w:rPr>
          <w:rFonts w:ascii="Calibri" w:eastAsia="Times New Roman" w:hAnsi="Calibri" w:cs="Calibri"/>
          <w:color w:val="212121"/>
          <w:sz w:val="22"/>
          <w:szCs w:val="22"/>
        </w:rPr>
        <w:t> </w:t>
      </w:r>
    </w:p>
    <w:p w14:paraId="4F3578B6" w14:textId="77777777" w:rsidR="001E33CA" w:rsidRPr="001E33CA" w:rsidRDefault="001E33CA" w:rsidP="001E33CA">
      <w:pPr>
        <w:shd w:val="clear" w:color="auto" w:fill="FFFFFF"/>
        <w:rPr>
          <w:rFonts w:ascii="Calibri" w:eastAsia="Times New Roman" w:hAnsi="Calibri" w:cs="Calibri"/>
          <w:color w:val="212121"/>
          <w:sz w:val="20"/>
          <w:szCs w:val="20"/>
        </w:rPr>
      </w:pPr>
      <w:r w:rsidRPr="001E33CA">
        <w:rPr>
          <w:rFonts w:ascii="Calibri" w:eastAsia="Times New Roman" w:hAnsi="Calibri" w:cs="Calibri"/>
          <w:b/>
          <w:bCs/>
          <w:color w:val="000000"/>
        </w:rPr>
        <w:t>What do we do with patients who have asymptomatic elevations in biomarkers preoperatively?</w:t>
      </w:r>
    </w:p>
    <w:p w14:paraId="5164D075" w14:textId="77777777" w:rsidR="001E33CA" w:rsidRPr="001E33CA" w:rsidRDefault="001E33CA" w:rsidP="001E33CA">
      <w:pPr>
        <w:numPr>
          <w:ilvl w:val="0"/>
          <w:numId w:val="3"/>
        </w:numPr>
        <w:shd w:val="clear" w:color="auto" w:fill="FFFFFF"/>
        <w:rPr>
          <w:rFonts w:ascii="Calibri" w:eastAsia="Times New Roman" w:hAnsi="Calibri" w:cs="Calibri"/>
          <w:color w:val="212121"/>
          <w:sz w:val="20"/>
          <w:szCs w:val="20"/>
        </w:rPr>
      </w:pPr>
      <w:r w:rsidRPr="001E33CA">
        <w:rPr>
          <w:rFonts w:ascii="Calibri" w:eastAsia="Times New Roman" w:hAnsi="Calibri" w:cs="Calibri"/>
          <w:color w:val="000000"/>
        </w:rPr>
        <w:t>Guidelines on cardiovascular assessment and management of patients undergoing non-cardiac surgery. </w:t>
      </w:r>
      <w:proofErr w:type="spellStart"/>
      <w:r w:rsidRPr="001E33CA">
        <w:rPr>
          <w:rFonts w:ascii="Calibri" w:eastAsia="Times New Roman" w:hAnsi="Calibri" w:cs="Calibri"/>
          <w:i/>
          <w:iCs/>
          <w:color w:val="000000"/>
        </w:rPr>
        <w:t>Eur</w:t>
      </w:r>
      <w:proofErr w:type="spellEnd"/>
      <w:r w:rsidRPr="001E33CA">
        <w:rPr>
          <w:rFonts w:ascii="Calibri" w:eastAsia="Times New Roman" w:hAnsi="Calibri" w:cs="Calibri"/>
          <w:i/>
          <w:iCs/>
          <w:color w:val="000000"/>
        </w:rPr>
        <w:t xml:space="preserve"> Heart J. </w:t>
      </w:r>
      <w:r w:rsidRPr="001E33CA">
        <w:rPr>
          <w:rFonts w:ascii="Calibri" w:eastAsia="Times New Roman" w:hAnsi="Calibri" w:cs="Calibri"/>
          <w:color w:val="000000"/>
        </w:rPr>
        <w:t>2022;43(39):3826-3924 </w:t>
      </w:r>
      <w:r w:rsidRPr="001E33CA">
        <w:rPr>
          <w:rFonts w:ascii="Calibri" w:eastAsia="Times New Roman" w:hAnsi="Calibri" w:cs="Calibri"/>
          <w:color w:val="212121"/>
        </w:rPr>
        <w:t>PMID: 36017553</w:t>
      </w:r>
    </w:p>
    <w:p w14:paraId="239DF963" w14:textId="77777777" w:rsidR="001E33CA" w:rsidRPr="001E33CA" w:rsidRDefault="001E33CA" w:rsidP="001E33CA">
      <w:pPr>
        <w:rPr>
          <w:rFonts w:ascii="Calibri" w:eastAsia="Times New Roman" w:hAnsi="Calibri" w:cs="Calibri"/>
          <w:color w:val="212121"/>
          <w:sz w:val="20"/>
          <w:szCs w:val="20"/>
        </w:rPr>
      </w:pPr>
      <w:r w:rsidRPr="001E33CA">
        <w:rPr>
          <w:rFonts w:ascii="Calibri" w:eastAsia="Times New Roman" w:hAnsi="Calibri" w:cs="Calibri"/>
          <w:color w:val="212121"/>
          <w:sz w:val="20"/>
          <w:szCs w:val="20"/>
        </w:rPr>
        <w:t> </w:t>
      </w:r>
    </w:p>
    <w:p w14:paraId="7E751F7B" w14:textId="77777777" w:rsidR="001E33CA" w:rsidRPr="001E33CA" w:rsidRDefault="001E33CA" w:rsidP="001E33CA">
      <w:pPr>
        <w:rPr>
          <w:rFonts w:ascii="Calibri" w:eastAsia="Times New Roman" w:hAnsi="Calibri" w:cs="Calibri"/>
          <w:color w:val="212121"/>
          <w:sz w:val="20"/>
          <w:szCs w:val="20"/>
        </w:rPr>
      </w:pPr>
      <w:r w:rsidRPr="001E33CA">
        <w:rPr>
          <w:rFonts w:ascii="Calibri" w:eastAsia="Times New Roman" w:hAnsi="Calibri" w:cs="Calibri"/>
          <w:color w:val="212121"/>
          <w:sz w:val="22"/>
          <w:szCs w:val="22"/>
        </w:rPr>
        <w:t> </w:t>
      </w:r>
      <w:r w:rsidRPr="001E33CA">
        <w:rPr>
          <w:rFonts w:ascii="Calibri" w:eastAsia="Times New Roman" w:hAnsi="Calibri" w:cs="Calibri"/>
          <w:b/>
          <w:bCs/>
          <w:color w:val="212121"/>
        </w:rPr>
        <w:t>How do we assess risk?  RCRI?  Something better?</w:t>
      </w:r>
    </w:p>
    <w:p w14:paraId="6E45ADB0" w14:textId="77777777" w:rsidR="001E33CA" w:rsidRPr="001E33CA" w:rsidRDefault="001E33CA" w:rsidP="001E33CA">
      <w:pPr>
        <w:pStyle w:val="ListParagraph"/>
        <w:numPr>
          <w:ilvl w:val="0"/>
          <w:numId w:val="8"/>
        </w:numPr>
        <w:rPr>
          <w:rFonts w:ascii="Calibri" w:hAnsi="Calibri" w:cs="Calibri"/>
          <w:color w:val="212121"/>
          <w:sz w:val="20"/>
          <w:szCs w:val="20"/>
        </w:rPr>
      </w:pPr>
      <w:r w:rsidRPr="001E33CA">
        <w:rPr>
          <w:rFonts w:ascii="Calibri" w:hAnsi="Calibri" w:cs="Calibri"/>
          <w:color w:val="212121"/>
        </w:rPr>
        <w:t xml:space="preserve">Glance LG, </w:t>
      </w:r>
      <w:proofErr w:type="spellStart"/>
      <w:r w:rsidRPr="001E33CA">
        <w:rPr>
          <w:rFonts w:ascii="Calibri" w:hAnsi="Calibri" w:cs="Calibri"/>
          <w:color w:val="212121"/>
        </w:rPr>
        <w:t>Faden</w:t>
      </w:r>
      <w:proofErr w:type="spellEnd"/>
      <w:r w:rsidRPr="001E33CA">
        <w:rPr>
          <w:rFonts w:ascii="Calibri" w:hAnsi="Calibri" w:cs="Calibri"/>
          <w:color w:val="212121"/>
        </w:rPr>
        <w:t xml:space="preserve"> E, Dutton RP, </w:t>
      </w:r>
      <w:proofErr w:type="spellStart"/>
      <w:r w:rsidRPr="001E33CA">
        <w:rPr>
          <w:rFonts w:ascii="Calibri" w:hAnsi="Calibri" w:cs="Calibri"/>
          <w:color w:val="212121"/>
        </w:rPr>
        <w:t>Lustik</w:t>
      </w:r>
      <w:proofErr w:type="spellEnd"/>
      <w:r w:rsidRPr="001E33CA">
        <w:rPr>
          <w:rFonts w:ascii="Calibri" w:hAnsi="Calibri" w:cs="Calibri"/>
          <w:color w:val="212121"/>
        </w:rPr>
        <w:t xml:space="preserve"> SJ, Li Y, Eaton MP, Dick AW. Impact of the Choice of Risk Model for Identifying Low-risk Patients Using the 2014 American College of Cardiology/American Heart Association Perioperative Guidelines. </w:t>
      </w:r>
      <w:r w:rsidRPr="001E33CA">
        <w:rPr>
          <w:rFonts w:ascii="Calibri" w:hAnsi="Calibri" w:cs="Calibri"/>
          <w:i/>
          <w:iCs/>
          <w:color w:val="212121"/>
        </w:rPr>
        <w:t>Anesthesiology. </w:t>
      </w:r>
      <w:r w:rsidRPr="001E33CA">
        <w:rPr>
          <w:rFonts w:ascii="Calibri" w:hAnsi="Calibri" w:cs="Calibri"/>
          <w:color w:val="212121"/>
        </w:rPr>
        <w:t>2018;129(5):889-900 PMID: 30001221</w:t>
      </w:r>
    </w:p>
    <w:p w14:paraId="02252A75" w14:textId="77777777" w:rsidR="001E33CA" w:rsidRPr="001E33CA" w:rsidRDefault="001E33CA" w:rsidP="001E33CA">
      <w:pPr>
        <w:pStyle w:val="ListParagraph"/>
        <w:numPr>
          <w:ilvl w:val="0"/>
          <w:numId w:val="8"/>
        </w:numPr>
        <w:rPr>
          <w:rFonts w:ascii="Calibri" w:hAnsi="Calibri" w:cs="Calibri"/>
          <w:color w:val="212121"/>
          <w:sz w:val="20"/>
          <w:szCs w:val="20"/>
        </w:rPr>
      </w:pPr>
      <w:r w:rsidRPr="001E33CA">
        <w:rPr>
          <w:rFonts w:ascii="Calibri" w:hAnsi="Calibri" w:cs="Calibri"/>
          <w:color w:val="212121"/>
        </w:rPr>
        <w:lastRenderedPageBreak/>
        <w:t>Predicting Myocardial Injury and Other Cardiac Complications After Elective Noncardiac Surgery with the Revised Cardiac Risk Index: The VISION Study. </w:t>
      </w:r>
      <w:r w:rsidRPr="001E33CA">
        <w:rPr>
          <w:rFonts w:ascii="Calibri" w:hAnsi="Calibri" w:cs="Calibri"/>
          <w:i/>
          <w:iCs/>
          <w:color w:val="212121"/>
        </w:rPr>
        <w:t xml:space="preserve">Can J </w:t>
      </w:r>
      <w:proofErr w:type="spellStart"/>
      <w:r w:rsidRPr="001E33CA">
        <w:rPr>
          <w:rFonts w:ascii="Calibri" w:hAnsi="Calibri" w:cs="Calibri"/>
          <w:i/>
          <w:iCs/>
          <w:color w:val="212121"/>
        </w:rPr>
        <w:t>Cardiol</w:t>
      </w:r>
      <w:proofErr w:type="spellEnd"/>
      <w:r w:rsidRPr="001E33CA">
        <w:rPr>
          <w:rFonts w:ascii="Calibri" w:hAnsi="Calibri" w:cs="Calibri"/>
          <w:i/>
          <w:iCs/>
          <w:color w:val="212121"/>
        </w:rPr>
        <w:t>. </w:t>
      </w:r>
      <w:r w:rsidRPr="001E33CA">
        <w:rPr>
          <w:rFonts w:ascii="Calibri" w:hAnsi="Calibri" w:cs="Calibri"/>
          <w:color w:val="212121"/>
        </w:rPr>
        <w:t>2021;37(8):1215-1224 PMID: 33766613</w:t>
      </w:r>
    </w:p>
    <w:p w14:paraId="66DA852C" w14:textId="77777777" w:rsidR="001E33CA" w:rsidRPr="001E33CA" w:rsidRDefault="001E33CA" w:rsidP="001E33CA">
      <w:pPr>
        <w:rPr>
          <w:rFonts w:ascii="Calibri" w:eastAsia="Times New Roman" w:hAnsi="Calibri" w:cs="Calibri"/>
          <w:color w:val="212121"/>
          <w:sz w:val="20"/>
          <w:szCs w:val="20"/>
        </w:rPr>
      </w:pPr>
      <w:r w:rsidRPr="001E33CA">
        <w:rPr>
          <w:rFonts w:ascii="Calibri" w:eastAsia="Times New Roman" w:hAnsi="Calibri" w:cs="Calibri"/>
          <w:color w:val="212121"/>
          <w:sz w:val="20"/>
          <w:szCs w:val="20"/>
        </w:rPr>
        <w:t> </w:t>
      </w:r>
    </w:p>
    <w:p w14:paraId="6833CB71" w14:textId="77777777" w:rsidR="001E33CA" w:rsidRPr="001E33CA" w:rsidRDefault="001E33CA" w:rsidP="001E33CA">
      <w:pPr>
        <w:rPr>
          <w:rFonts w:ascii="Calibri" w:eastAsia="Times New Roman" w:hAnsi="Calibri" w:cs="Calibri"/>
          <w:color w:val="212121"/>
          <w:sz w:val="20"/>
          <w:szCs w:val="20"/>
        </w:rPr>
      </w:pPr>
      <w:r w:rsidRPr="001E33CA">
        <w:rPr>
          <w:rFonts w:ascii="Calibri" w:eastAsia="Times New Roman" w:hAnsi="Calibri" w:cs="Calibri"/>
          <w:color w:val="212121"/>
          <w:sz w:val="22"/>
          <w:szCs w:val="22"/>
        </w:rPr>
        <w:t> </w:t>
      </w:r>
    </w:p>
    <w:p w14:paraId="26109275" w14:textId="77777777" w:rsidR="001E33CA" w:rsidRPr="001E33CA" w:rsidRDefault="001E33CA" w:rsidP="001E33CA">
      <w:pPr>
        <w:shd w:val="clear" w:color="auto" w:fill="FFFFFF"/>
        <w:rPr>
          <w:rFonts w:ascii="Calibri" w:eastAsia="Times New Roman" w:hAnsi="Calibri" w:cs="Calibri"/>
          <w:color w:val="212121"/>
          <w:sz w:val="20"/>
          <w:szCs w:val="20"/>
        </w:rPr>
      </w:pPr>
      <w:r w:rsidRPr="001E33CA">
        <w:rPr>
          <w:rFonts w:ascii="Calibri" w:eastAsia="Times New Roman" w:hAnsi="Calibri" w:cs="Calibri"/>
          <w:b/>
          <w:bCs/>
          <w:color w:val="000000"/>
        </w:rPr>
        <w:t>Does the level of risk of the surgery matter?  What is high risk? Medium? Low?</w:t>
      </w:r>
    </w:p>
    <w:p w14:paraId="64CF5543" w14:textId="77777777" w:rsidR="001E33CA" w:rsidRPr="001E33CA" w:rsidRDefault="001E33CA" w:rsidP="001E33CA">
      <w:pPr>
        <w:numPr>
          <w:ilvl w:val="0"/>
          <w:numId w:val="4"/>
        </w:numPr>
        <w:shd w:val="clear" w:color="auto" w:fill="FFFFFF"/>
        <w:rPr>
          <w:rFonts w:ascii="Calibri" w:eastAsia="Times New Roman" w:hAnsi="Calibri" w:cs="Calibri"/>
          <w:color w:val="212121"/>
          <w:sz w:val="20"/>
          <w:szCs w:val="20"/>
        </w:rPr>
      </w:pPr>
      <w:r w:rsidRPr="001E33CA">
        <w:rPr>
          <w:rFonts w:ascii="Calibri" w:eastAsia="Times New Roman" w:hAnsi="Calibri" w:cs="Calibri"/>
          <w:color w:val="000000"/>
        </w:rPr>
        <w:t xml:space="preserve">Bilimoria KY, Liu Y, </w:t>
      </w:r>
      <w:proofErr w:type="spellStart"/>
      <w:r w:rsidRPr="001E33CA">
        <w:rPr>
          <w:rFonts w:ascii="Calibri" w:eastAsia="Times New Roman" w:hAnsi="Calibri" w:cs="Calibri"/>
          <w:color w:val="000000"/>
        </w:rPr>
        <w:t>Paruch</w:t>
      </w:r>
      <w:proofErr w:type="spellEnd"/>
      <w:r w:rsidRPr="001E33CA">
        <w:rPr>
          <w:rFonts w:ascii="Calibri" w:eastAsia="Times New Roman" w:hAnsi="Calibri" w:cs="Calibri"/>
          <w:color w:val="000000"/>
        </w:rPr>
        <w:t xml:space="preserve"> JL, Zhou L, Kmiecik TE, Ko CY, Cohen ME. </w:t>
      </w:r>
      <w:proofErr w:type="gramStart"/>
      <w:r w:rsidRPr="001E33CA">
        <w:rPr>
          <w:rFonts w:ascii="Calibri" w:eastAsia="Times New Roman" w:hAnsi="Calibri" w:cs="Calibri"/>
          <w:color w:val="000000"/>
        </w:rPr>
        <w:t>Development</w:t>
      </w:r>
      <w:proofErr w:type="gramEnd"/>
      <w:r w:rsidRPr="001E33CA">
        <w:rPr>
          <w:rFonts w:ascii="Calibri" w:eastAsia="Times New Roman" w:hAnsi="Calibri" w:cs="Calibri"/>
          <w:color w:val="000000"/>
        </w:rPr>
        <w:t xml:space="preserve"> and evaluation of the universal ACS NSQIP surgical risk calculator: a decision aid and informed consent tool for patients and surgeons. </w:t>
      </w:r>
      <w:r w:rsidRPr="001E33CA">
        <w:rPr>
          <w:rFonts w:ascii="Calibri" w:eastAsia="Times New Roman" w:hAnsi="Calibri" w:cs="Calibri"/>
          <w:i/>
          <w:iCs/>
          <w:color w:val="000000"/>
        </w:rPr>
        <w:t>J Am Coll Surg. </w:t>
      </w:r>
      <w:r w:rsidRPr="001E33CA">
        <w:rPr>
          <w:rFonts w:ascii="Calibri" w:eastAsia="Times New Roman" w:hAnsi="Calibri" w:cs="Calibri"/>
          <w:color w:val="000000"/>
        </w:rPr>
        <w:t>2013;217(5):833-842 e831-833 </w:t>
      </w:r>
      <w:r w:rsidRPr="001E33CA">
        <w:rPr>
          <w:rFonts w:ascii="Calibri" w:eastAsia="Times New Roman" w:hAnsi="Calibri" w:cs="Calibri"/>
          <w:color w:val="212121"/>
        </w:rPr>
        <w:t>PMID: 24055383</w:t>
      </w:r>
    </w:p>
    <w:p w14:paraId="0106E57A" w14:textId="77777777" w:rsidR="001E33CA" w:rsidRPr="001E33CA" w:rsidRDefault="001E33CA" w:rsidP="001E33CA">
      <w:pPr>
        <w:rPr>
          <w:rFonts w:ascii="Calibri" w:eastAsia="Times New Roman" w:hAnsi="Calibri" w:cs="Calibri"/>
          <w:color w:val="212121"/>
          <w:sz w:val="20"/>
          <w:szCs w:val="20"/>
        </w:rPr>
      </w:pPr>
      <w:r w:rsidRPr="001E33CA">
        <w:rPr>
          <w:rFonts w:ascii="Calibri" w:eastAsia="Times New Roman" w:hAnsi="Calibri" w:cs="Calibri"/>
          <w:b/>
          <w:bCs/>
          <w:color w:val="212121"/>
        </w:rPr>
        <w:t> </w:t>
      </w:r>
    </w:p>
    <w:p w14:paraId="009E2FA6" w14:textId="77777777" w:rsidR="001E33CA" w:rsidRPr="001E33CA" w:rsidRDefault="001E33CA" w:rsidP="001E33CA">
      <w:pPr>
        <w:rPr>
          <w:rFonts w:ascii="Calibri" w:eastAsia="Times New Roman" w:hAnsi="Calibri" w:cs="Calibri"/>
          <w:color w:val="212121"/>
          <w:sz w:val="20"/>
          <w:szCs w:val="20"/>
        </w:rPr>
      </w:pPr>
      <w:r w:rsidRPr="001E33CA">
        <w:rPr>
          <w:rFonts w:ascii="Calibri" w:eastAsia="Times New Roman" w:hAnsi="Calibri" w:cs="Calibri"/>
          <w:b/>
          <w:bCs/>
          <w:color w:val="212121"/>
        </w:rPr>
        <w:t xml:space="preserve"> How can we optimize patients preoperatively?  Let’s start with functional capacity, anything we can do to improve </w:t>
      </w:r>
      <w:proofErr w:type="gramStart"/>
      <w:r w:rsidRPr="001E33CA">
        <w:rPr>
          <w:rFonts w:ascii="Calibri" w:eastAsia="Times New Roman" w:hAnsi="Calibri" w:cs="Calibri"/>
          <w:b/>
          <w:bCs/>
          <w:color w:val="212121"/>
        </w:rPr>
        <w:t>that?</w:t>
      </w:r>
      <w:proofErr w:type="gramEnd"/>
    </w:p>
    <w:p w14:paraId="4F969ADE" w14:textId="77777777" w:rsidR="001E33CA" w:rsidRPr="001E33CA" w:rsidRDefault="001E33CA" w:rsidP="001E33CA">
      <w:pPr>
        <w:numPr>
          <w:ilvl w:val="0"/>
          <w:numId w:val="5"/>
        </w:numPr>
        <w:rPr>
          <w:rFonts w:ascii="Calibri" w:eastAsia="Times New Roman" w:hAnsi="Calibri" w:cs="Calibri"/>
          <w:color w:val="212121"/>
          <w:sz w:val="20"/>
          <w:szCs w:val="20"/>
        </w:rPr>
      </w:pPr>
      <w:r w:rsidRPr="001E33CA">
        <w:rPr>
          <w:rFonts w:ascii="Calibri" w:eastAsia="Times New Roman" w:hAnsi="Calibri" w:cs="Calibri"/>
          <w:color w:val="212121"/>
        </w:rPr>
        <w:t xml:space="preserve">Carli F. </w:t>
      </w:r>
      <w:proofErr w:type="spellStart"/>
      <w:r w:rsidRPr="001E33CA">
        <w:rPr>
          <w:rFonts w:ascii="Calibri" w:eastAsia="Times New Roman" w:hAnsi="Calibri" w:cs="Calibri"/>
          <w:color w:val="212121"/>
        </w:rPr>
        <w:t>Prehabilitation</w:t>
      </w:r>
      <w:proofErr w:type="spellEnd"/>
      <w:r w:rsidRPr="001E33CA">
        <w:rPr>
          <w:rFonts w:ascii="Calibri" w:eastAsia="Times New Roman" w:hAnsi="Calibri" w:cs="Calibri"/>
          <w:color w:val="212121"/>
        </w:rPr>
        <w:t xml:space="preserve"> for the Anesthesiologist. </w:t>
      </w:r>
      <w:r w:rsidRPr="001E33CA">
        <w:rPr>
          <w:rFonts w:ascii="Calibri" w:eastAsia="Times New Roman" w:hAnsi="Calibri" w:cs="Calibri"/>
          <w:i/>
          <w:iCs/>
          <w:color w:val="212121"/>
        </w:rPr>
        <w:t>Anesthesiology. </w:t>
      </w:r>
      <w:r w:rsidRPr="001E33CA">
        <w:rPr>
          <w:rFonts w:ascii="Calibri" w:eastAsia="Times New Roman" w:hAnsi="Calibri" w:cs="Calibri"/>
          <w:color w:val="212121"/>
        </w:rPr>
        <w:t>2020;133(3):645-652.PMID: 32358253</w:t>
      </w:r>
    </w:p>
    <w:p w14:paraId="5FC01863" w14:textId="77777777" w:rsidR="001E33CA" w:rsidRPr="001E33CA" w:rsidRDefault="001E33CA" w:rsidP="001E33CA">
      <w:pPr>
        <w:rPr>
          <w:rFonts w:ascii="Calibri" w:eastAsia="Times New Roman" w:hAnsi="Calibri" w:cs="Calibri"/>
          <w:color w:val="212121"/>
          <w:sz w:val="20"/>
          <w:szCs w:val="20"/>
        </w:rPr>
      </w:pPr>
      <w:r w:rsidRPr="001E33CA">
        <w:rPr>
          <w:rFonts w:ascii="Calibri" w:eastAsia="Times New Roman" w:hAnsi="Calibri" w:cs="Calibri"/>
          <w:color w:val="212121"/>
          <w:sz w:val="20"/>
          <w:szCs w:val="20"/>
        </w:rPr>
        <w:t> </w:t>
      </w:r>
    </w:p>
    <w:p w14:paraId="67748878" w14:textId="77777777" w:rsidR="001E33CA" w:rsidRPr="001E33CA" w:rsidRDefault="001E33CA" w:rsidP="001E33CA">
      <w:pPr>
        <w:rPr>
          <w:rFonts w:ascii="Calibri" w:eastAsia="Times New Roman" w:hAnsi="Calibri" w:cs="Calibri"/>
          <w:color w:val="212121"/>
          <w:sz w:val="20"/>
          <w:szCs w:val="20"/>
        </w:rPr>
      </w:pPr>
      <w:r w:rsidRPr="001E33CA">
        <w:rPr>
          <w:rFonts w:ascii="Calibri" w:eastAsia="Times New Roman" w:hAnsi="Calibri" w:cs="Calibri"/>
          <w:b/>
          <w:bCs/>
          <w:color w:val="212121"/>
        </w:rPr>
        <w:t> Should we be assessing and trying to improve nutritional status?  How?</w:t>
      </w:r>
      <w:r w:rsidRPr="001E33CA">
        <w:rPr>
          <w:rFonts w:ascii="Calibri" w:eastAsia="Times New Roman" w:hAnsi="Calibri" w:cs="Calibri"/>
          <w:color w:val="212121"/>
          <w:sz w:val="22"/>
          <w:szCs w:val="22"/>
        </w:rPr>
        <w:t>  </w:t>
      </w:r>
    </w:p>
    <w:p w14:paraId="7CA4631E" w14:textId="77777777" w:rsidR="001E33CA" w:rsidRPr="001E33CA" w:rsidRDefault="001E33CA" w:rsidP="001E33CA">
      <w:pPr>
        <w:numPr>
          <w:ilvl w:val="0"/>
          <w:numId w:val="6"/>
        </w:numPr>
        <w:rPr>
          <w:rFonts w:ascii="Calibri" w:eastAsia="Times New Roman" w:hAnsi="Calibri" w:cs="Calibri"/>
          <w:color w:val="212121"/>
          <w:sz w:val="20"/>
          <w:szCs w:val="20"/>
        </w:rPr>
      </w:pPr>
      <w:proofErr w:type="spellStart"/>
      <w:r w:rsidRPr="001E33CA">
        <w:rPr>
          <w:rFonts w:ascii="Calibri" w:eastAsia="Times New Roman" w:hAnsi="Calibri" w:cs="Calibri"/>
          <w:color w:val="212121"/>
        </w:rPr>
        <w:t>Wischmeyer</w:t>
      </w:r>
      <w:proofErr w:type="spellEnd"/>
      <w:r w:rsidRPr="001E33CA">
        <w:rPr>
          <w:rFonts w:ascii="Calibri" w:eastAsia="Times New Roman" w:hAnsi="Calibri" w:cs="Calibri"/>
          <w:color w:val="212121"/>
        </w:rPr>
        <w:t xml:space="preserve"> PE, Carli F, Evans DC, </w:t>
      </w:r>
      <w:proofErr w:type="spellStart"/>
      <w:r w:rsidRPr="001E33CA">
        <w:rPr>
          <w:rFonts w:ascii="Calibri" w:eastAsia="Times New Roman" w:hAnsi="Calibri" w:cs="Calibri"/>
          <w:color w:val="212121"/>
        </w:rPr>
        <w:t>Guilbert</w:t>
      </w:r>
      <w:proofErr w:type="spellEnd"/>
      <w:r w:rsidRPr="001E33CA">
        <w:rPr>
          <w:rFonts w:ascii="Calibri" w:eastAsia="Times New Roman" w:hAnsi="Calibri" w:cs="Calibri"/>
          <w:color w:val="212121"/>
        </w:rPr>
        <w:t xml:space="preserve"> S, </w:t>
      </w:r>
      <w:proofErr w:type="spellStart"/>
      <w:r w:rsidRPr="001E33CA">
        <w:rPr>
          <w:rFonts w:ascii="Calibri" w:eastAsia="Times New Roman" w:hAnsi="Calibri" w:cs="Calibri"/>
          <w:color w:val="212121"/>
        </w:rPr>
        <w:t>Kozar</w:t>
      </w:r>
      <w:proofErr w:type="spellEnd"/>
      <w:r w:rsidRPr="001E33CA">
        <w:rPr>
          <w:rFonts w:ascii="Calibri" w:eastAsia="Times New Roman" w:hAnsi="Calibri" w:cs="Calibri"/>
          <w:color w:val="212121"/>
        </w:rPr>
        <w:t xml:space="preserve"> R, Pryor A, Thiele RH, Everett S, </w:t>
      </w:r>
      <w:proofErr w:type="spellStart"/>
      <w:r w:rsidRPr="001E33CA">
        <w:rPr>
          <w:rFonts w:ascii="Calibri" w:eastAsia="Times New Roman" w:hAnsi="Calibri" w:cs="Calibri"/>
          <w:color w:val="212121"/>
        </w:rPr>
        <w:t>Grocott</w:t>
      </w:r>
      <w:proofErr w:type="spellEnd"/>
      <w:r w:rsidRPr="001E33CA">
        <w:rPr>
          <w:rFonts w:ascii="Calibri" w:eastAsia="Times New Roman" w:hAnsi="Calibri" w:cs="Calibri"/>
          <w:color w:val="212121"/>
        </w:rPr>
        <w:t xml:space="preserve"> M, Gan TJ, Shaw AD, Thacker JKM, Miller TE, Hedrick TL, McEvoy MD, Mythen MG, Bergamaschi R, Gupta R, </w:t>
      </w:r>
      <w:proofErr w:type="spellStart"/>
      <w:r w:rsidRPr="001E33CA">
        <w:rPr>
          <w:rFonts w:ascii="Calibri" w:eastAsia="Times New Roman" w:hAnsi="Calibri" w:cs="Calibri"/>
          <w:color w:val="212121"/>
        </w:rPr>
        <w:t>Holubar</w:t>
      </w:r>
      <w:proofErr w:type="spellEnd"/>
      <w:r w:rsidRPr="001E33CA">
        <w:rPr>
          <w:rFonts w:ascii="Calibri" w:eastAsia="Times New Roman" w:hAnsi="Calibri" w:cs="Calibri"/>
          <w:color w:val="212121"/>
        </w:rPr>
        <w:t xml:space="preserve"> SD, </w:t>
      </w:r>
      <w:proofErr w:type="spellStart"/>
      <w:r w:rsidRPr="001E33CA">
        <w:rPr>
          <w:rFonts w:ascii="Calibri" w:eastAsia="Times New Roman" w:hAnsi="Calibri" w:cs="Calibri"/>
          <w:color w:val="212121"/>
        </w:rPr>
        <w:t>Senagore</w:t>
      </w:r>
      <w:proofErr w:type="spellEnd"/>
      <w:r w:rsidRPr="001E33CA">
        <w:rPr>
          <w:rFonts w:ascii="Calibri" w:eastAsia="Times New Roman" w:hAnsi="Calibri" w:cs="Calibri"/>
          <w:color w:val="212121"/>
        </w:rPr>
        <w:t xml:space="preserve"> AJ, </w:t>
      </w:r>
      <w:proofErr w:type="spellStart"/>
      <w:r w:rsidRPr="001E33CA">
        <w:rPr>
          <w:rFonts w:ascii="Calibri" w:eastAsia="Times New Roman" w:hAnsi="Calibri" w:cs="Calibri"/>
          <w:color w:val="212121"/>
        </w:rPr>
        <w:t>Abola</w:t>
      </w:r>
      <w:proofErr w:type="spellEnd"/>
      <w:r w:rsidRPr="001E33CA">
        <w:rPr>
          <w:rFonts w:ascii="Calibri" w:eastAsia="Times New Roman" w:hAnsi="Calibri" w:cs="Calibri"/>
          <w:color w:val="212121"/>
        </w:rPr>
        <w:t xml:space="preserve"> RE, Bennett-Guerrero E, Kent ML, Feldman LS, Fiore JF, Jr., Perioperative Quality Initiative W. American Society for Enhanced Recovery and Perioperative Quality Initiative Joint Consensus Statement on Nutrition Screening and Therapy Within a Surgical Enhanced Recovery Pathway. </w:t>
      </w:r>
      <w:proofErr w:type="spellStart"/>
      <w:r w:rsidRPr="001E33CA">
        <w:rPr>
          <w:rFonts w:ascii="Calibri" w:eastAsia="Times New Roman" w:hAnsi="Calibri" w:cs="Calibri"/>
          <w:i/>
          <w:iCs/>
          <w:color w:val="212121"/>
        </w:rPr>
        <w:t>Anesth</w:t>
      </w:r>
      <w:proofErr w:type="spellEnd"/>
      <w:r w:rsidRPr="001E33CA">
        <w:rPr>
          <w:rFonts w:ascii="Calibri" w:eastAsia="Times New Roman" w:hAnsi="Calibri" w:cs="Calibri"/>
          <w:i/>
          <w:iCs/>
          <w:color w:val="212121"/>
        </w:rPr>
        <w:t xml:space="preserve"> </w:t>
      </w:r>
      <w:proofErr w:type="spellStart"/>
      <w:r w:rsidRPr="001E33CA">
        <w:rPr>
          <w:rFonts w:ascii="Calibri" w:eastAsia="Times New Roman" w:hAnsi="Calibri" w:cs="Calibri"/>
          <w:i/>
          <w:iCs/>
          <w:color w:val="212121"/>
        </w:rPr>
        <w:t>Analg</w:t>
      </w:r>
      <w:proofErr w:type="spellEnd"/>
      <w:r w:rsidRPr="001E33CA">
        <w:rPr>
          <w:rFonts w:ascii="Calibri" w:eastAsia="Times New Roman" w:hAnsi="Calibri" w:cs="Calibri"/>
          <w:i/>
          <w:iCs/>
          <w:color w:val="212121"/>
        </w:rPr>
        <w:t>. </w:t>
      </w:r>
      <w:r w:rsidRPr="001E33CA">
        <w:rPr>
          <w:rFonts w:ascii="Calibri" w:eastAsia="Times New Roman" w:hAnsi="Calibri" w:cs="Calibri"/>
          <w:color w:val="212121"/>
        </w:rPr>
        <w:t>2018;126(6):1883-1895 PMID: 29369092</w:t>
      </w:r>
    </w:p>
    <w:p w14:paraId="497B7BF2" w14:textId="77777777" w:rsidR="001E33CA" w:rsidRPr="001E33CA" w:rsidRDefault="001E33CA" w:rsidP="001E33CA">
      <w:pPr>
        <w:rPr>
          <w:rFonts w:ascii="Calibri" w:eastAsia="Times New Roman" w:hAnsi="Calibri" w:cs="Calibri"/>
          <w:color w:val="212121"/>
          <w:sz w:val="20"/>
          <w:szCs w:val="20"/>
        </w:rPr>
      </w:pPr>
      <w:r w:rsidRPr="001E33CA">
        <w:rPr>
          <w:rFonts w:ascii="Calibri" w:eastAsia="Times New Roman" w:hAnsi="Calibri" w:cs="Calibri"/>
          <w:color w:val="212121"/>
          <w:sz w:val="20"/>
          <w:szCs w:val="20"/>
        </w:rPr>
        <w:t> </w:t>
      </w:r>
    </w:p>
    <w:p w14:paraId="214ECB1B" w14:textId="77777777" w:rsidR="001E33CA" w:rsidRPr="001E33CA" w:rsidRDefault="001E33CA" w:rsidP="001E33CA">
      <w:pPr>
        <w:rPr>
          <w:rFonts w:ascii="Calibri" w:eastAsia="Times New Roman" w:hAnsi="Calibri" w:cs="Calibri"/>
          <w:color w:val="212121"/>
          <w:sz w:val="20"/>
          <w:szCs w:val="20"/>
        </w:rPr>
      </w:pPr>
      <w:r w:rsidRPr="001E33CA">
        <w:rPr>
          <w:rFonts w:ascii="Calibri" w:eastAsia="Times New Roman" w:hAnsi="Calibri" w:cs="Calibri"/>
          <w:color w:val="212121"/>
          <w:sz w:val="22"/>
          <w:szCs w:val="22"/>
        </w:rPr>
        <w:t> </w:t>
      </w:r>
      <w:r w:rsidRPr="001E33CA">
        <w:rPr>
          <w:rFonts w:ascii="Calibri" w:eastAsia="Times New Roman" w:hAnsi="Calibri" w:cs="Calibri"/>
          <w:b/>
          <w:bCs/>
          <w:color w:val="212121"/>
        </w:rPr>
        <w:t>Should we be correcting anemia?  How?</w:t>
      </w:r>
    </w:p>
    <w:p w14:paraId="66D29CA1" w14:textId="77777777" w:rsidR="001E33CA" w:rsidRPr="001E33CA" w:rsidRDefault="001E33CA" w:rsidP="001E33CA">
      <w:pPr>
        <w:numPr>
          <w:ilvl w:val="0"/>
          <w:numId w:val="7"/>
        </w:numPr>
        <w:rPr>
          <w:rFonts w:ascii="Calibri" w:eastAsia="Times New Roman" w:hAnsi="Calibri" w:cs="Calibri"/>
          <w:color w:val="212121"/>
          <w:sz w:val="20"/>
          <w:szCs w:val="20"/>
        </w:rPr>
      </w:pPr>
      <w:r w:rsidRPr="001E33CA">
        <w:rPr>
          <w:rFonts w:ascii="Calibri" w:eastAsia="Times New Roman" w:hAnsi="Calibri" w:cs="Calibri"/>
          <w:color w:val="212121"/>
        </w:rPr>
        <w:t>Warner MA, Shore-</w:t>
      </w:r>
      <w:proofErr w:type="spellStart"/>
      <w:r w:rsidRPr="001E33CA">
        <w:rPr>
          <w:rFonts w:ascii="Calibri" w:eastAsia="Times New Roman" w:hAnsi="Calibri" w:cs="Calibri"/>
          <w:color w:val="212121"/>
        </w:rPr>
        <w:t>Lesserson</w:t>
      </w:r>
      <w:proofErr w:type="spellEnd"/>
      <w:r w:rsidRPr="001E33CA">
        <w:rPr>
          <w:rFonts w:ascii="Calibri" w:eastAsia="Times New Roman" w:hAnsi="Calibri" w:cs="Calibri"/>
          <w:color w:val="212121"/>
        </w:rPr>
        <w:t xml:space="preserve"> L, </w:t>
      </w:r>
      <w:proofErr w:type="spellStart"/>
      <w:r w:rsidRPr="001E33CA">
        <w:rPr>
          <w:rFonts w:ascii="Calibri" w:eastAsia="Times New Roman" w:hAnsi="Calibri" w:cs="Calibri"/>
          <w:color w:val="212121"/>
        </w:rPr>
        <w:t>Shander</w:t>
      </w:r>
      <w:proofErr w:type="spellEnd"/>
      <w:r w:rsidRPr="001E33CA">
        <w:rPr>
          <w:rFonts w:ascii="Calibri" w:eastAsia="Times New Roman" w:hAnsi="Calibri" w:cs="Calibri"/>
          <w:color w:val="212121"/>
        </w:rPr>
        <w:t xml:space="preserve"> A, Patel SY, Perelman SI, Guinn NR. Perioperative Anemia: Prevention, Diagnosis, and Management Throughout the Spectrum of Perioperative Care. </w:t>
      </w:r>
      <w:proofErr w:type="spellStart"/>
      <w:r w:rsidRPr="001E33CA">
        <w:rPr>
          <w:rFonts w:ascii="Calibri" w:eastAsia="Times New Roman" w:hAnsi="Calibri" w:cs="Calibri"/>
          <w:i/>
          <w:iCs/>
          <w:color w:val="212121"/>
        </w:rPr>
        <w:t>Anesth</w:t>
      </w:r>
      <w:proofErr w:type="spellEnd"/>
      <w:r w:rsidRPr="001E33CA">
        <w:rPr>
          <w:rFonts w:ascii="Calibri" w:eastAsia="Times New Roman" w:hAnsi="Calibri" w:cs="Calibri"/>
          <w:i/>
          <w:iCs/>
          <w:color w:val="212121"/>
        </w:rPr>
        <w:t xml:space="preserve"> </w:t>
      </w:r>
      <w:proofErr w:type="spellStart"/>
      <w:r w:rsidRPr="001E33CA">
        <w:rPr>
          <w:rFonts w:ascii="Calibri" w:eastAsia="Times New Roman" w:hAnsi="Calibri" w:cs="Calibri"/>
          <w:i/>
          <w:iCs/>
          <w:color w:val="212121"/>
        </w:rPr>
        <w:t>Analg</w:t>
      </w:r>
      <w:proofErr w:type="spellEnd"/>
      <w:r w:rsidRPr="001E33CA">
        <w:rPr>
          <w:rFonts w:ascii="Calibri" w:eastAsia="Times New Roman" w:hAnsi="Calibri" w:cs="Calibri"/>
          <w:i/>
          <w:iCs/>
          <w:color w:val="212121"/>
        </w:rPr>
        <w:t>. </w:t>
      </w:r>
      <w:r w:rsidRPr="001E33CA">
        <w:rPr>
          <w:rFonts w:ascii="Calibri" w:eastAsia="Times New Roman" w:hAnsi="Calibri" w:cs="Calibri"/>
          <w:color w:val="212121"/>
        </w:rPr>
        <w:t>2020;130(5):1364-1380 PMID: 32167979</w:t>
      </w:r>
    </w:p>
    <w:p w14:paraId="38CFB3D1" w14:textId="77777777" w:rsidR="001E33CA" w:rsidRPr="001E33CA" w:rsidRDefault="001E33CA" w:rsidP="001E33CA">
      <w:pPr>
        <w:rPr>
          <w:rFonts w:ascii="Calibri" w:eastAsia="Times New Roman" w:hAnsi="Calibri" w:cs="Calibri"/>
          <w:color w:val="212121"/>
          <w:sz w:val="20"/>
          <w:szCs w:val="20"/>
        </w:rPr>
      </w:pPr>
      <w:r w:rsidRPr="001E33CA">
        <w:rPr>
          <w:rFonts w:ascii="Calibri" w:eastAsia="Times New Roman" w:hAnsi="Calibri" w:cs="Calibri"/>
          <w:color w:val="212121"/>
          <w:sz w:val="20"/>
          <w:szCs w:val="20"/>
        </w:rPr>
        <w:t> </w:t>
      </w:r>
    </w:p>
    <w:p w14:paraId="13321EE9" w14:textId="77777777" w:rsidR="001E33CA" w:rsidRPr="001E33CA" w:rsidRDefault="001E33CA" w:rsidP="001E33CA">
      <w:pPr>
        <w:rPr>
          <w:rFonts w:ascii="Calibri" w:eastAsia="Times New Roman" w:hAnsi="Calibri" w:cs="Calibri"/>
          <w:color w:val="212121"/>
          <w:sz w:val="20"/>
          <w:szCs w:val="20"/>
        </w:rPr>
      </w:pPr>
      <w:r w:rsidRPr="001E33CA">
        <w:rPr>
          <w:rFonts w:ascii="Calibri" w:eastAsia="Times New Roman" w:hAnsi="Calibri" w:cs="Calibri"/>
          <w:color w:val="212121"/>
          <w:sz w:val="22"/>
          <w:szCs w:val="22"/>
        </w:rPr>
        <w:t> </w:t>
      </w:r>
      <w:r w:rsidRPr="001E33CA">
        <w:rPr>
          <w:rFonts w:ascii="Calibri" w:eastAsia="Times New Roman" w:hAnsi="Calibri" w:cs="Calibri"/>
          <w:b/>
          <w:bCs/>
          <w:color w:val="212121"/>
        </w:rPr>
        <w:t>Should we be assessing frailty?  How?  If a patient is frail, what do we do about it?</w:t>
      </w:r>
    </w:p>
    <w:p w14:paraId="04D89D26" w14:textId="77777777" w:rsidR="001E33CA" w:rsidRPr="001E33CA" w:rsidRDefault="001E33CA" w:rsidP="001E33CA">
      <w:pPr>
        <w:pStyle w:val="ListParagraph"/>
        <w:numPr>
          <w:ilvl w:val="0"/>
          <w:numId w:val="9"/>
        </w:numPr>
        <w:rPr>
          <w:rFonts w:ascii="Calibri" w:hAnsi="Calibri" w:cs="Calibri"/>
          <w:color w:val="212121"/>
          <w:sz w:val="20"/>
          <w:szCs w:val="20"/>
        </w:rPr>
      </w:pPr>
      <w:r w:rsidRPr="001E33CA">
        <w:rPr>
          <w:rFonts w:ascii="Calibri" w:hAnsi="Calibri" w:cs="Calibri"/>
          <w:color w:val="212121"/>
        </w:rPr>
        <w:t>McIsaac DI, MacDonald DB, Aucoin SD. Frailty for Perioperative Clinicians: A Narrative Review. </w:t>
      </w:r>
      <w:proofErr w:type="spellStart"/>
      <w:r w:rsidRPr="001E33CA">
        <w:rPr>
          <w:rFonts w:ascii="Calibri" w:hAnsi="Calibri" w:cs="Calibri"/>
          <w:i/>
          <w:iCs/>
          <w:color w:val="212121"/>
        </w:rPr>
        <w:t>Anesth</w:t>
      </w:r>
      <w:proofErr w:type="spellEnd"/>
      <w:r w:rsidRPr="001E33CA">
        <w:rPr>
          <w:rFonts w:ascii="Calibri" w:hAnsi="Calibri" w:cs="Calibri"/>
          <w:i/>
          <w:iCs/>
          <w:color w:val="212121"/>
        </w:rPr>
        <w:t xml:space="preserve"> </w:t>
      </w:r>
      <w:proofErr w:type="spellStart"/>
      <w:r w:rsidRPr="001E33CA">
        <w:rPr>
          <w:rFonts w:ascii="Calibri" w:hAnsi="Calibri" w:cs="Calibri"/>
          <w:i/>
          <w:iCs/>
          <w:color w:val="212121"/>
        </w:rPr>
        <w:t>Analg</w:t>
      </w:r>
      <w:proofErr w:type="spellEnd"/>
      <w:r w:rsidRPr="001E33CA">
        <w:rPr>
          <w:rFonts w:ascii="Calibri" w:hAnsi="Calibri" w:cs="Calibri"/>
          <w:i/>
          <w:iCs/>
          <w:color w:val="212121"/>
        </w:rPr>
        <w:t>. </w:t>
      </w:r>
      <w:r w:rsidRPr="001E33CA">
        <w:rPr>
          <w:rFonts w:ascii="Calibri" w:hAnsi="Calibri" w:cs="Calibri"/>
          <w:color w:val="212121"/>
        </w:rPr>
        <w:t>2020;130(6):1450-1460 PMID: 32384334</w:t>
      </w:r>
    </w:p>
    <w:p w14:paraId="05117FBE" w14:textId="77777777" w:rsidR="001E33CA" w:rsidRPr="001E33CA" w:rsidRDefault="001E33CA" w:rsidP="001E33CA">
      <w:pPr>
        <w:pStyle w:val="ListParagraph"/>
        <w:numPr>
          <w:ilvl w:val="0"/>
          <w:numId w:val="9"/>
        </w:numPr>
        <w:rPr>
          <w:rFonts w:ascii="Calibri" w:hAnsi="Calibri" w:cs="Calibri"/>
          <w:color w:val="212121"/>
          <w:sz w:val="20"/>
          <w:szCs w:val="20"/>
        </w:rPr>
      </w:pPr>
      <w:r w:rsidRPr="001E33CA">
        <w:rPr>
          <w:rFonts w:ascii="Calibri" w:hAnsi="Calibri" w:cs="Calibri"/>
          <w:color w:val="212121"/>
        </w:rPr>
        <w:t xml:space="preserve">Aucoin SD, Hao M, Sohi R, Shaw J, </w:t>
      </w:r>
      <w:proofErr w:type="spellStart"/>
      <w:r w:rsidRPr="001E33CA">
        <w:rPr>
          <w:rFonts w:ascii="Calibri" w:hAnsi="Calibri" w:cs="Calibri"/>
          <w:color w:val="212121"/>
        </w:rPr>
        <w:t>Bentov</w:t>
      </w:r>
      <w:proofErr w:type="spellEnd"/>
      <w:r w:rsidRPr="001E33CA">
        <w:rPr>
          <w:rFonts w:ascii="Calibri" w:hAnsi="Calibri" w:cs="Calibri"/>
          <w:color w:val="212121"/>
        </w:rPr>
        <w:t xml:space="preserve"> I, Walker D, McIsaac DI. Accuracy and Feasibility of Clinically Applied Frailty Instruments before Surgery: A Systematic Review and Meta-analysis. </w:t>
      </w:r>
      <w:r w:rsidRPr="001E33CA">
        <w:rPr>
          <w:rFonts w:ascii="Calibri" w:hAnsi="Calibri" w:cs="Calibri"/>
          <w:i/>
          <w:iCs/>
          <w:color w:val="212121"/>
        </w:rPr>
        <w:t>Anesthesiology. </w:t>
      </w:r>
      <w:r w:rsidRPr="001E33CA">
        <w:rPr>
          <w:rFonts w:ascii="Calibri" w:hAnsi="Calibri" w:cs="Calibri"/>
          <w:color w:val="212121"/>
        </w:rPr>
        <w:t>2020;133(1):78-95 PMID: 32243326</w:t>
      </w:r>
    </w:p>
    <w:p w14:paraId="0B5E53B3" w14:textId="77777777" w:rsidR="001E33CA" w:rsidRPr="001E33CA" w:rsidRDefault="001E33CA" w:rsidP="001E33CA">
      <w:pPr>
        <w:pStyle w:val="ListParagraph"/>
        <w:numPr>
          <w:ilvl w:val="0"/>
          <w:numId w:val="9"/>
        </w:numPr>
        <w:rPr>
          <w:rFonts w:ascii="Calibri" w:hAnsi="Calibri" w:cs="Calibri"/>
          <w:color w:val="212121"/>
          <w:sz w:val="20"/>
          <w:szCs w:val="20"/>
        </w:rPr>
      </w:pPr>
      <w:r w:rsidRPr="001E33CA">
        <w:rPr>
          <w:rFonts w:ascii="Calibri" w:hAnsi="Calibri" w:cs="Calibri"/>
          <w:color w:val="212121"/>
        </w:rPr>
        <w:fldChar w:fldCharType="begin"/>
      </w:r>
      <w:r w:rsidRPr="001E33CA">
        <w:rPr>
          <w:rFonts w:ascii="Calibri" w:hAnsi="Calibri" w:cs="Calibri"/>
          <w:color w:val="212121"/>
        </w:rPr>
        <w:instrText>HYPERLINK "https://nam02.safelinks.protection.outlook.com/?url=https%3A%2F%2Fpubmed.ncbi.nlm.nih.gov%2F29550619%2F&amp;data=05%7C01%7Cjwolpaw%40jhmi.edu%7C27409a43ede347801ca408dbc3760cef%7C9fa4f438b1e6473b803f86f8aedf0dec%7C0%7C0%7C638318684069851272%7CUnknown%7CTWFpbGZsb3d8eyJWIjoiMC4wLjAwMDAiLCJQIjoiV2luMzIiLCJBTiI6Ik1haWwiLCJXVCI6Mn0%3D%7C3000%7C%7C%7C&amp;sdata=DbMWgpH7S7Dj%2BeJdnBGNvezI44mCHojI71usCgrVW1s%3D&amp;reserved=0" \o "https://nam02.safelinks.protection.outlook.com/?url=https%3A%2F%2Fpubmed.ncbi.nlm.nih.gov%2F29550619%2F&amp;data=05%7C01%7Cjwolpaw%40jhmi.edu%7C27409a43ede347801ca408dbc3760cef%7C9fa4f438b1e6473b803f86f8aedf0dec%7C0%7C0%7C638318684069851272%7CUnknown%7CTWFpbGZsb3d8eyJWIjoiMC4wLjAwMDAiLCJQIjoiV2luMzIiLCJBTiI6Ik1haWwiLCJXVCI6Mn0%3D%7C3000%7C%7C%7C&amp;sdata=DbMWgpH7S7Dj%2BeJdnBGNvezI44mCHojI71usCgrVW1s%3D&amp;reserved=0"</w:instrText>
      </w:r>
      <w:r w:rsidRPr="001E33CA">
        <w:rPr>
          <w:rFonts w:ascii="Calibri" w:hAnsi="Calibri" w:cs="Calibri"/>
          <w:color w:val="212121"/>
        </w:rPr>
        <w:fldChar w:fldCharType="separate"/>
      </w:r>
      <w:r w:rsidRPr="001E33CA">
        <w:rPr>
          <w:rFonts w:ascii="Calibri" w:hAnsi="Calibri" w:cs="Calibri"/>
          <w:color w:val="000000"/>
          <w:u w:val="single"/>
          <w:shd w:val="clear" w:color="auto" w:fill="FFFFFF"/>
        </w:rPr>
        <w:t>Recommendations for Preoperative Management of Frailty from the Society for Perioperative Assessment and Quality Improvement (</w:t>
      </w:r>
      <w:r w:rsidRPr="001E33CA">
        <w:rPr>
          <w:rFonts w:ascii="Calibri" w:hAnsi="Calibri" w:cs="Calibri"/>
          <w:b/>
          <w:bCs/>
          <w:color w:val="000000"/>
          <w:u w:val="single"/>
          <w:shd w:val="clear" w:color="auto" w:fill="FFFFFF"/>
        </w:rPr>
        <w:t>SPAQI</w:t>
      </w:r>
      <w:r w:rsidRPr="001E33CA">
        <w:rPr>
          <w:rFonts w:ascii="Calibri" w:hAnsi="Calibri" w:cs="Calibri"/>
          <w:color w:val="000000"/>
          <w:u w:val="single"/>
          <w:shd w:val="clear" w:color="auto" w:fill="FFFFFF"/>
        </w:rPr>
        <w:t>).</w:t>
      </w:r>
      <w:r w:rsidRPr="001E33CA">
        <w:rPr>
          <w:rFonts w:ascii="Calibri" w:hAnsi="Calibri" w:cs="Calibri"/>
          <w:color w:val="212121"/>
        </w:rPr>
        <w:fldChar w:fldCharType="end"/>
      </w:r>
      <w:r w:rsidRPr="001E33CA">
        <w:rPr>
          <w:rFonts w:ascii="Calibri" w:hAnsi="Calibri" w:cs="Calibri"/>
          <w:color w:val="212121"/>
        </w:rPr>
        <w:t> Alvarez-</w:t>
      </w:r>
      <w:proofErr w:type="spellStart"/>
      <w:r w:rsidRPr="001E33CA">
        <w:rPr>
          <w:rFonts w:ascii="Calibri" w:hAnsi="Calibri" w:cs="Calibri"/>
          <w:color w:val="212121"/>
        </w:rPr>
        <w:t>Nebreda</w:t>
      </w:r>
      <w:proofErr w:type="spellEnd"/>
      <w:r w:rsidRPr="001E33CA">
        <w:rPr>
          <w:rFonts w:ascii="Calibri" w:hAnsi="Calibri" w:cs="Calibri"/>
          <w:color w:val="212121"/>
        </w:rPr>
        <w:t xml:space="preserve"> ML, </w:t>
      </w:r>
      <w:proofErr w:type="spellStart"/>
      <w:r w:rsidRPr="001E33CA">
        <w:rPr>
          <w:rFonts w:ascii="Calibri" w:hAnsi="Calibri" w:cs="Calibri"/>
          <w:color w:val="212121"/>
        </w:rPr>
        <w:t>Bentov</w:t>
      </w:r>
      <w:proofErr w:type="spellEnd"/>
      <w:r w:rsidRPr="001E33CA">
        <w:rPr>
          <w:rFonts w:ascii="Calibri" w:hAnsi="Calibri" w:cs="Calibri"/>
          <w:color w:val="212121"/>
        </w:rPr>
        <w:t xml:space="preserve"> N, </w:t>
      </w:r>
      <w:proofErr w:type="spellStart"/>
      <w:r w:rsidRPr="001E33CA">
        <w:rPr>
          <w:rFonts w:ascii="Calibri" w:hAnsi="Calibri" w:cs="Calibri"/>
          <w:color w:val="212121"/>
        </w:rPr>
        <w:t>Urman</w:t>
      </w:r>
      <w:proofErr w:type="spellEnd"/>
      <w:r w:rsidRPr="001E33CA">
        <w:rPr>
          <w:rFonts w:ascii="Calibri" w:hAnsi="Calibri" w:cs="Calibri"/>
          <w:color w:val="212121"/>
        </w:rPr>
        <w:t xml:space="preserve"> RD, Setia S, Huang JC, Pfeifer K, Bennett K, Ong TD, Richman D, </w:t>
      </w:r>
      <w:proofErr w:type="spellStart"/>
      <w:r w:rsidRPr="001E33CA">
        <w:rPr>
          <w:rFonts w:ascii="Calibri" w:hAnsi="Calibri" w:cs="Calibri"/>
          <w:color w:val="212121"/>
        </w:rPr>
        <w:t>Gollapudi</w:t>
      </w:r>
      <w:proofErr w:type="spellEnd"/>
      <w:r w:rsidRPr="001E33CA">
        <w:rPr>
          <w:rFonts w:ascii="Calibri" w:hAnsi="Calibri" w:cs="Calibri"/>
          <w:color w:val="212121"/>
        </w:rPr>
        <w:t xml:space="preserve"> D, Alec Rooke G, </w:t>
      </w:r>
      <w:proofErr w:type="spellStart"/>
      <w:r w:rsidRPr="001E33CA">
        <w:rPr>
          <w:rFonts w:ascii="Calibri" w:hAnsi="Calibri" w:cs="Calibri"/>
          <w:color w:val="212121"/>
        </w:rPr>
        <w:t>Javedan</w:t>
      </w:r>
      <w:proofErr w:type="spellEnd"/>
      <w:r w:rsidRPr="001E33CA">
        <w:rPr>
          <w:rFonts w:ascii="Calibri" w:hAnsi="Calibri" w:cs="Calibri"/>
          <w:color w:val="212121"/>
        </w:rPr>
        <w:t xml:space="preserve"> H.J Clin </w:t>
      </w:r>
      <w:proofErr w:type="spellStart"/>
      <w:r w:rsidRPr="001E33CA">
        <w:rPr>
          <w:rFonts w:ascii="Calibri" w:hAnsi="Calibri" w:cs="Calibri"/>
          <w:color w:val="212121"/>
        </w:rPr>
        <w:t>Anesth</w:t>
      </w:r>
      <w:proofErr w:type="spellEnd"/>
      <w:r w:rsidRPr="001E33CA">
        <w:rPr>
          <w:rFonts w:ascii="Calibri" w:hAnsi="Calibri" w:cs="Calibri"/>
          <w:color w:val="212121"/>
        </w:rPr>
        <w:t xml:space="preserve">. 2018 </w:t>
      </w:r>
      <w:proofErr w:type="gramStart"/>
      <w:r w:rsidRPr="001E33CA">
        <w:rPr>
          <w:rFonts w:ascii="Calibri" w:hAnsi="Calibri" w:cs="Calibri"/>
          <w:color w:val="212121"/>
        </w:rPr>
        <w:t>Jun;47:33</w:t>
      </w:r>
      <w:proofErr w:type="gramEnd"/>
      <w:r w:rsidRPr="001E33CA">
        <w:rPr>
          <w:rFonts w:ascii="Calibri" w:hAnsi="Calibri" w:cs="Calibri"/>
          <w:color w:val="212121"/>
        </w:rPr>
        <w:t>-42. PMID: 29550619</w:t>
      </w:r>
    </w:p>
    <w:p w14:paraId="3CBDABEE" w14:textId="77777777" w:rsidR="001E33CA" w:rsidRPr="001E33CA" w:rsidRDefault="001E33CA" w:rsidP="001E33CA">
      <w:pPr>
        <w:pStyle w:val="ListParagraph"/>
        <w:numPr>
          <w:ilvl w:val="0"/>
          <w:numId w:val="9"/>
        </w:numPr>
        <w:rPr>
          <w:rFonts w:ascii="Calibri" w:hAnsi="Calibri" w:cs="Calibri"/>
          <w:color w:val="212121"/>
          <w:sz w:val="20"/>
          <w:szCs w:val="20"/>
        </w:rPr>
      </w:pPr>
      <w:r w:rsidRPr="001E33CA">
        <w:rPr>
          <w:rFonts w:ascii="Calibri" w:hAnsi="Calibri" w:cs="Calibri"/>
          <w:color w:val="212121"/>
        </w:rPr>
        <w:fldChar w:fldCharType="begin"/>
      </w:r>
      <w:r w:rsidRPr="001E33CA">
        <w:rPr>
          <w:rFonts w:ascii="Calibri" w:hAnsi="Calibri" w:cs="Calibri"/>
          <w:color w:val="212121"/>
        </w:rPr>
        <w:instrText>HYPERLINK "https://nam02.safelinks.protection.outlook.com/?url=https%3A%2F%2Fpubmed.ncbi.nlm.nih.gov%2F29299599%2F&amp;data=05%7C01%7Cjwolpaw%40jhmi.edu%7C27409a43ede347801ca408dbc3760cef%7C9fa4f438b1e6473b803f86f8aedf0dec%7C0%7C0%7C638318684069851272%7CUnknown%7CTWFpbGZsb3d8eyJWIjoiMC4wLjAwMDAiLCJQIjoiV2luMzIiLCJBTiI6Ik1haWwiLCJXVCI6Mn0%3D%7C3000%7C%7C%7C&amp;sdata=W0cJ4wpgTJGrWGoV319vsY2j9Z5dX2793fQcLVdijoI%3D&amp;reserved=0" \o "https://nam02.safelinks.protection.outlook.com/?url=https%3A%2F%2Fpubmed.ncbi.nlm.nih.gov%2F29299599%2F&amp;data=05%7C01%7Cjwolpaw%40jhmi.edu%7C27409a43ede347801ca408dbc3760cef%7C9fa4f438b1e6473b803f86f8aedf0dec%7C0%7C0%7C638318684069851272%7CUnknown%7CTWFpbGZsb3d8eyJWIjoiMC4wLjAwMDAiLCJQIjoiV2luMzIiLCJBTiI6Ik1haWwiLCJXVCI6Mn0%3D%7C3000%7C%7C%7C&amp;sdata=W0cJ4wpgTJGrWGoV319vsY2j9Z5dX2793fQcLVdijoI%3D&amp;reserved=0"</w:instrText>
      </w:r>
      <w:r w:rsidRPr="001E33CA">
        <w:rPr>
          <w:rFonts w:ascii="Calibri" w:hAnsi="Calibri" w:cs="Calibri"/>
          <w:color w:val="212121"/>
        </w:rPr>
        <w:fldChar w:fldCharType="separate"/>
      </w:r>
      <w:r w:rsidRPr="001E33CA">
        <w:rPr>
          <w:rFonts w:ascii="Calibri" w:hAnsi="Calibri" w:cs="Calibri"/>
          <w:color w:val="000000"/>
          <w:u w:val="single"/>
          <w:shd w:val="clear" w:color="auto" w:fill="FFFFFF"/>
        </w:rPr>
        <w:t>Association of Integrated Care Coordination With Postsurgical Outcomes in High-Risk Older Adults: The Perioperative Optimization of Senior Health (</w:t>
      </w:r>
      <w:r w:rsidRPr="001E33CA">
        <w:rPr>
          <w:rFonts w:ascii="Calibri" w:hAnsi="Calibri" w:cs="Calibri"/>
          <w:b/>
          <w:bCs/>
          <w:color w:val="000000"/>
          <w:u w:val="single"/>
          <w:shd w:val="clear" w:color="auto" w:fill="FFFFFF"/>
        </w:rPr>
        <w:t>POSH</w:t>
      </w:r>
      <w:r w:rsidRPr="001E33CA">
        <w:rPr>
          <w:rFonts w:ascii="Calibri" w:hAnsi="Calibri" w:cs="Calibri"/>
          <w:color w:val="000000"/>
          <w:u w:val="single"/>
          <w:shd w:val="clear" w:color="auto" w:fill="FFFFFF"/>
        </w:rPr>
        <w:t>) Initiative.</w:t>
      </w:r>
      <w:r w:rsidRPr="001E33CA">
        <w:rPr>
          <w:rFonts w:ascii="Calibri" w:hAnsi="Calibri" w:cs="Calibri"/>
          <w:color w:val="212121"/>
        </w:rPr>
        <w:fldChar w:fldCharType="end"/>
      </w:r>
      <w:r w:rsidRPr="001E33CA">
        <w:rPr>
          <w:rFonts w:ascii="Calibri" w:hAnsi="Calibri" w:cs="Calibri"/>
          <w:color w:val="212121"/>
        </w:rPr>
        <w:t xml:space="preserve"> McDonald SR, Heflin MT, Whitson HE, Dalton TO, </w:t>
      </w:r>
      <w:proofErr w:type="spellStart"/>
      <w:r w:rsidRPr="001E33CA">
        <w:rPr>
          <w:rFonts w:ascii="Calibri" w:hAnsi="Calibri" w:cs="Calibri"/>
          <w:color w:val="212121"/>
        </w:rPr>
        <w:t>Lidsky</w:t>
      </w:r>
      <w:proofErr w:type="spellEnd"/>
      <w:r w:rsidRPr="001E33CA">
        <w:rPr>
          <w:rFonts w:ascii="Calibri" w:hAnsi="Calibri" w:cs="Calibri"/>
          <w:color w:val="212121"/>
        </w:rPr>
        <w:t xml:space="preserve"> ME, Liu P, </w:t>
      </w:r>
      <w:proofErr w:type="spellStart"/>
      <w:r w:rsidRPr="001E33CA">
        <w:rPr>
          <w:rFonts w:ascii="Calibri" w:hAnsi="Calibri" w:cs="Calibri"/>
          <w:color w:val="212121"/>
        </w:rPr>
        <w:t>Poer</w:t>
      </w:r>
      <w:proofErr w:type="spellEnd"/>
      <w:r w:rsidRPr="001E33CA">
        <w:rPr>
          <w:rFonts w:ascii="Calibri" w:hAnsi="Calibri" w:cs="Calibri"/>
          <w:color w:val="212121"/>
        </w:rPr>
        <w:t xml:space="preserve"> CM, </w:t>
      </w:r>
      <w:r w:rsidRPr="001E33CA">
        <w:rPr>
          <w:rFonts w:ascii="Calibri" w:hAnsi="Calibri" w:cs="Calibri"/>
          <w:color w:val="212121"/>
        </w:rPr>
        <w:lastRenderedPageBreak/>
        <w:t xml:space="preserve">Sloane R, Thacker JK, White HK, </w:t>
      </w:r>
      <w:proofErr w:type="spellStart"/>
      <w:r w:rsidRPr="001E33CA">
        <w:rPr>
          <w:rFonts w:ascii="Calibri" w:hAnsi="Calibri" w:cs="Calibri"/>
          <w:color w:val="212121"/>
        </w:rPr>
        <w:t>Yanamadala</w:t>
      </w:r>
      <w:proofErr w:type="spellEnd"/>
      <w:r w:rsidRPr="001E33CA">
        <w:rPr>
          <w:rFonts w:ascii="Calibri" w:hAnsi="Calibri" w:cs="Calibri"/>
          <w:color w:val="212121"/>
        </w:rPr>
        <w:t xml:space="preserve"> M, </w:t>
      </w:r>
      <w:proofErr w:type="spellStart"/>
      <w:r w:rsidRPr="001E33CA">
        <w:rPr>
          <w:rFonts w:ascii="Calibri" w:hAnsi="Calibri" w:cs="Calibri"/>
          <w:color w:val="212121"/>
        </w:rPr>
        <w:t>Lagoo-Deenadayalan</w:t>
      </w:r>
      <w:proofErr w:type="spellEnd"/>
      <w:r w:rsidRPr="001E33CA">
        <w:rPr>
          <w:rFonts w:ascii="Calibri" w:hAnsi="Calibri" w:cs="Calibri"/>
          <w:color w:val="212121"/>
        </w:rPr>
        <w:t xml:space="preserve"> </w:t>
      </w:r>
      <w:proofErr w:type="gramStart"/>
      <w:r w:rsidRPr="001E33CA">
        <w:rPr>
          <w:rFonts w:ascii="Calibri" w:hAnsi="Calibri" w:cs="Calibri"/>
          <w:color w:val="212121"/>
        </w:rPr>
        <w:t>SA.JAMA</w:t>
      </w:r>
      <w:proofErr w:type="gramEnd"/>
      <w:r w:rsidRPr="001E33CA">
        <w:rPr>
          <w:rFonts w:ascii="Calibri" w:hAnsi="Calibri" w:cs="Calibri"/>
          <w:color w:val="212121"/>
        </w:rPr>
        <w:t xml:space="preserve"> Surg. 2018 May 1;153(5):454-462. PMID: 29299599</w:t>
      </w:r>
    </w:p>
    <w:p w14:paraId="69BC84B1" w14:textId="77777777" w:rsidR="009E4086" w:rsidRDefault="009E4086"/>
    <w:sectPr w:rsidR="009E4086" w:rsidSect="002A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5C0"/>
    <w:multiLevelType w:val="hybridMultilevel"/>
    <w:tmpl w:val="CE0C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C1ED6"/>
    <w:multiLevelType w:val="multilevel"/>
    <w:tmpl w:val="644E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2E6207"/>
    <w:multiLevelType w:val="multilevel"/>
    <w:tmpl w:val="DBC6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8419E0"/>
    <w:multiLevelType w:val="multilevel"/>
    <w:tmpl w:val="CB14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611733"/>
    <w:multiLevelType w:val="hybridMultilevel"/>
    <w:tmpl w:val="879A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F3671"/>
    <w:multiLevelType w:val="multilevel"/>
    <w:tmpl w:val="944C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C37EF0"/>
    <w:multiLevelType w:val="multilevel"/>
    <w:tmpl w:val="21B0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E738D0"/>
    <w:multiLevelType w:val="multilevel"/>
    <w:tmpl w:val="A948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1C381E"/>
    <w:multiLevelType w:val="multilevel"/>
    <w:tmpl w:val="3AD0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5654194">
    <w:abstractNumId w:val="5"/>
  </w:num>
  <w:num w:numId="2" w16cid:durableId="508643920">
    <w:abstractNumId w:val="3"/>
  </w:num>
  <w:num w:numId="3" w16cid:durableId="2085296072">
    <w:abstractNumId w:val="2"/>
  </w:num>
  <w:num w:numId="4" w16cid:durableId="1752266683">
    <w:abstractNumId w:val="8"/>
  </w:num>
  <w:num w:numId="5" w16cid:durableId="1219629770">
    <w:abstractNumId w:val="1"/>
  </w:num>
  <w:num w:numId="6" w16cid:durableId="1627738173">
    <w:abstractNumId w:val="7"/>
  </w:num>
  <w:num w:numId="7" w16cid:durableId="784815881">
    <w:abstractNumId w:val="6"/>
  </w:num>
  <w:num w:numId="8" w16cid:durableId="722414312">
    <w:abstractNumId w:val="4"/>
  </w:num>
  <w:num w:numId="9" w16cid:durableId="134416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CA"/>
    <w:rsid w:val="001E33CA"/>
    <w:rsid w:val="002A3F2D"/>
    <w:rsid w:val="009E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BC325"/>
  <w15:chartTrackingRefBased/>
  <w15:docId w15:val="{C3888A30-98AE-D347-A211-3F7308F6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33CA"/>
  </w:style>
  <w:style w:type="character" w:styleId="Hyperlink">
    <w:name w:val="Hyperlink"/>
    <w:basedOn w:val="DefaultParagraphFont"/>
    <w:uiPriority w:val="99"/>
    <w:semiHidden/>
    <w:unhideWhenUsed/>
    <w:rsid w:val="001E33CA"/>
    <w:rPr>
      <w:color w:val="0000FF"/>
      <w:u w:val="single"/>
    </w:rPr>
  </w:style>
  <w:style w:type="paragraph" w:styleId="ListParagraph">
    <w:name w:val="List Paragraph"/>
    <w:basedOn w:val="Normal"/>
    <w:uiPriority w:val="34"/>
    <w:qFormat/>
    <w:rsid w:val="001E33C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6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02.safelinks.protection.outlook.com/?url=https%3A%2F%2Fpubmed.ncbi.nlm.nih.gov%2F37279103%2F&amp;data=05%7C01%7Cjwolpaw%40jhmi.edu%7C27409a43ede347801ca408dbc3760cef%7C9fa4f438b1e6473b803f86f8aedf0dec%7C0%7C0%7C638318684069851272%7CUnknown%7CTWFpbGZsb3d8eyJWIjoiMC4wLjAwMDAiLCJQIjoiV2luMzIiLCJBTiI6Ik1haWwiLCJXVCI6Mn0%3D%7C3000%7C%7C%7C&amp;sdata=vj33TlLj9BABpls72znJLu%2FJPW94uPZS3B0YoU6xBc0%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Wolpaw</dc:creator>
  <cp:keywords/>
  <dc:description/>
  <cp:lastModifiedBy>Jed Wolpaw</cp:lastModifiedBy>
  <cp:revision>1</cp:revision>
  <dcterms:created xsi:type="dcterms:W3CDTF">2023-10-08T22:42:00Z</dcterms:created>
  <dcterms:modified xsi:type="dcterms:W3CDTF">2023-10-08T22:46:00Z</dcterms:modified>
</cp:coreProperties>
</file>