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B8BC" w14:textId="40A76091" w:rsidR="00775585" w:rsidRPr="00775585" w:rsidRDefault="00775585" w:rsidP="00775585">
      <w:pPr>
        <w:ind w:left="720" w:hanging="360"/>
        <w:rPr>
          <w:b/>
          <w:bCs/>
        </w:rPr>
      </w:pPr>
      <w:r w:rsidRPr="00775585">
        <w:rPr>
          <w:b/>
          <w:bCs/>
        </w:rPr>
        <w:t>References</w:t>
      </w:r>
    </w:p>
    <w:p w14:paraId="4401AB10" w14:textId="77777777" w:rsidR="00775585" w:rsidRDefault="00775585" w:rsidP="00775585">
      <w:pPr>
        <w:pStyle w:val="ListParagraph"/>
      </w:pPr>
    </w:p>
    <w:p w14:paraId="12641AF0" w14:textId="0508F73E" w:rsidR="0096500D" w:rsidRPr="0096500D" w:rsidRDefault="0096500D" w:rsidP="00775585">
      <w:pPr>
        <w:pStyle w:val="ListParagraph"/>
        <w:numPr>
          <w:ilvl w:val="0"/>
          <w:numId w:val="2"/>
        </w:numPr>
      </w:pPr>
      <w:proofErr w:type="spellStart"/>
      <w:r w:rsidRPr="0096500D">
        <w:t>Behazin</w:t>
      </w:r>
      <w:proofErr w:type="spellEnd"/>
      <w:r w:rsidRPr="0096500D">
        <w:t xml:space="preserve"> N, Jones SB, Cohen RI, Loring SH. Respiratory </w:t>
      </w:r>
      <w:proofErr w:type="gramStart"/>
      <w:r w:rsidRPr="0096500D">
        <w:t>restriction</w:t>
      </w:r>
      <w:proofErr w:type="gramEnd"/>
      <w:r w:rsidRPr="0096500D">
        <w:t xml:space="preserve"> and elevated pleural and esophageal pressures in morbid obesity. J Appl </w:t>
      </w:r>
      <w:proofErr w:type="spellStart"/>
      <w:r w:rsidRPr="0096500D">
        <w:t>Physiol</w:t>
      </w:r>
      <w:proofErr w:type="spellEnd"/>
      <w:r w:rsidRPr="0096500D">
        <w:t xml:space="preserve"> (1985). 2010 Jan;108(1):212-8. </w:t>
      </w:r>
      <w:proofErr w:type="spellStart"/>
      <w:r w:rsidRPr="0096500D">
        <w:t>doi</w:t>
      </w:r>
      <w:proofErr w:type="spellEnd"/>
      <w:r w:rsidRPr="0096500D">
        <w:t xml:space="preserve">: 10.1152/japplphysiol.91356.2008. </w:t>
      </w:r>
      <w:proofErr w:type="spellStart"/>
      <w:r w:rsidRPr="0096500D">
        <w:t>Epub</w:t>
      </w:r>
      <w:proofErr w:type="spellEnd"/>
      <w:r w:rsidRPr="0096500D">
        <w:t xml:space="preserve"> 2009 Nov 12. PMID: 19910329; PMCID: PMC2885073.</w:t>
      </w:r>
    </w:p>
    <w:p w14:paraId="6C9A1729" w14:textId="4588E69E" w:rsidR="0096500D" w:rsidRPr="0096500D" w:rsidRDefault="0096500D" w:rsidP="0096500D"/>
    <w:p w14:paraId="30041F47" w14:textId="3E24F32B" w:rsidR="0096500D" w:rsidRPr="0096500D" w:rsidRDefault="0096500D" w:rsidP="00775585">
      <w:pPr>
        <w:pStyle w:val="ListParagraph"/>
        <w:numPr>
          <w:ilvl w:val="0"/>
          <w:numId w:val="2"/>
        </w:numPr>
      </w:pPr>
      <w:r w:rsidRPr="0096500D">
        <w:t xml:space="preserve">Jones RL, </w:t>
      </w:r>
      <w:proofErr w:type="spellStart"/>
      <w:r w:rsidRPr="0096500D">
        <w:t>Nzekwu</w:t>
      </w:r>
      <w:proofErr w:type="spellEnd"/>
      <w:r w:rsidRPr="0096500D">
        <w:t xml:space="preserve"> MM. The effects of body mass index on lung volumes. Chest. 2006 Sep;130(3):827-33. </w:t>
      </w:r>
      <w:proofErr w:type="spellStart"/>
      <w:r w:rsidRPr="0096500D">
        <w:t>doi</w:t>
      </w:r>
      <w:proofErr w:type="spellEnd"/>
      <w:r w:rsidRPr="0096500D">
        <w:t>: 10.1378/chest.130.3.827. PMID: 16963682.</w:t>
      </w:r>
    </w:p>
    <w:p w14:paraId="2A917EAE" w14:textId="2AB5ACAF" w:rsidR="0096500D" w:rsidRPr="0096500D" w:rsidRDefault="0096500D" w:rsidP="0096500D"/>
    <w:p w14:paraId="16AE7664" w14:textId="279BEB77" w:rsidR="0096500D" w:rsidRPr="0096500D" w:rsidRDefault="0096500D" w:rsidP="00775585">
      <w:pPr>
        <w:pStyle w:val="ListParagraph"/>
        <w:numPr>
          <w:ilvl w:val="0"/>
          <w:numId w:val="2"/>
        </w:numPr>
      </w:pPr>
      <w:proofErr w:type="spellStart"/>
      <w:r w:rsidRPr="0096500D">
        <w:t>Grieco</w:t>
      </w:r>
      <w:proofErr w:type="spellEnd"/>
      <w:r w:rsidRPr="0096500D">
        <w:t xml:space="preserve"> DL, </w:t>
      </w:r>
      <w:proofErr w:type="spellStart"/>
      <w:r w:rsidRPr="0096500D">
        <w:t>Anzellotti</w:t>
      </w:r>
      <w:proofErr w:type="spellEnd"/>
      <w:r w:rsidRPr="0096500D">
        <w:t xml:space="preserve"> GM, Russo A, Bongiovanni F, </w:t>
      </w:r>
      <w:proofErr w:type="spellStart"/>
      <w:r w:rsidRPr="0096500D">
        <w:t>Costantini</w:t>
      </w:r>
      <w:proofErr w:type="spellEnd"/>
      <w:r w:rsidRPr="0096500D">
        <w:t xml:space="preserve"> B, </w:t>
      </w:r>
      <w:proofErr w:type="spellStart"/>
      <w:r w:rsidRPr="0096500D">
        <w:t>D'Indinosante</w:t>
      </w:r>
      <w:proofErr w:type="spellEnd"/>
      <w:r w:rsidRPr="0096500D">
        <w:t xml:space="preserve"> M, </w:t>
      </w:r>
      <w:proofErr w:type="spellStart"/>
      <w:r w:rsidRPr="0096500D">
        <w:t>Varone</w:t>
      </w:r>
      <w:proofErr w:type="spellEnd"/>
      <w:r w:rsidRPr="0096500D">
        <w:t xml:space="preserve"> F, Cavallaro F, Tortorella L, Polidori L, </w:t>
      </w:r>
      <w:proofErr w:type="spellStart"/>
      <w:r w:rsidRPr="0096500D">
        <w:t>Romanò</w:t>
      </w:r>
      <w:proofErr w:type="spellEnd"/>
      <w:r w:rsidRPr="0096500D">
        <w:t xml:space="preserve"> B, </w:t>
      </w:r>
      <w:proofErr w:type="spellStart"/>
      <w:r w:rsidRPr="0096500D">
        <w:t>Gallotta</w:t>
      </w:r>
      <w:proofErr w:type="spellEnd"/>
      <w:r w:rsidRPr="0096500D">
        <w:t xml:space="preserve"> V, </w:t>
      </w:r>
      <w:proofErr w:type="spellStart"/>
      <w:r w:rsidRPr="0096500D">
        <w:t>Dell'Anna</w:t>
      </w:r>
      <w:proofErr w:type="spellEnd"/>
      <w:r w:rsidRPr="0096500D">
        <w:t xml:space="preserve"> AM, </w:t>
      </w:r>
      <w:proofErr w:type="spellStart"/>
      <w:r w:rsidRPr="0096500D">
        <w:t>Sollazzi</w:t>
      </w:r>
      <w:proofErr w:type="spellEnd"/>
      <w:r w:rsidRPr="0096500D">
        <w:t xml:space="preserve"> L, </w:t>
      </w:r>
      <w:proofErr w:type="spellStart"/>
      <w:r w:rsidRPr="0096500D">
        <w:t>Scambia</w:t>
      </w:r>
      <w:proofErr w:type="spellEnd"/>
      <w:r w:rsidRPr="0096500D">
        <w:t xml:space="preserve"> G, Conti G, Antonelli M. Airway Closure during Surgical Pneumoperitoneum in Obese Patients. Anesthesiology. 2019 Jul;131(1):58-73. </w:t>
      </w:r>
      <w:proofErr w:type="spellStart"/>
      <w:r w:rsidRPr="0096500D">
        <w:t>doi</w:t>
      </w:r>
      <w:proofErr w:type="spellEnd"/>
      <w:r w:rsidRPr="0096500D">
        <w:t>: 10.1097/ALN.0000000000002662. PMID: 30882475.</w:t>
      </w:r>
    </w:p>
    <w:p w14:paraId="79B66E09" w14:textId="0DA69F63" w:rsidR="0096500D" w:rsidRDefault="0096500D" w:rsidP="0096500D"/>
    <w:p w14:paraId="4C3D5761" w14:textId="5F2B1301" w:rsidR="0096500D" w:rsidRDefault="0096500D" w:rsidP="00775585">
      <w:pPr>
        <w:pStyle w:val="ListParagraph"/>
        <w:numPr>
          <w:ilvl w:val="0"/>
          <w:numId w:val="2"/>
        </w:numPr>
      </w:pPr>
      <w:r w:rsidRPr="0096500D">
        <w:t xml:space="preserve">Florio G, De </w:t>
      </w:r>
      <w:proofErr w:type="spellStart"/>
      <w:r w:rsidRPr="0096500D">
        <w:t>Santis</w:t>
      </w:r>
      <w:proofErr w:type="spellEnd"/>
      <w:r w:rsidRPr="0096500D">
        <w:t xml:space="preserve"> Santiago RR, </w:t>
      </w:r>
      <w:proofErr w:type="spellStart"/>
      <w:r w:rsidRPr="0096500D">
        <w:t>Fumagalli</w:t>
      </w:r>
      <w:proofErr w:type="spellEnd"/>
      <w:r w:rsidRPr="0096500D">
        <w:t xml:space="preserve"> J, </w:t>
      </w:r>
      <w:proofErr w:type="spellStart"/>
      <w:r w:rsidRPr="0096500D">
        <w:t>Imber</w:t>
      </w:r>
      <w:proofErr w:type="spellEnd"/>
      <w:r w:rsidRPr="0096500D">
        <w:t xml:space="preserve"> DA, </w:t>
      </w:r>
      <w:proofErr w:type="spellStart"/>
      <w:r w:rsidRPr="0096500D">
        <w:t>Marrazzo</w:t>
      </w:r>
      <w:proofErr w:type="spellEnd"/>
      <w:r w:rsidRPr="0096500D">
        <w:t xml:space="preserve"> F, Sonny A, </w:t>
      </w:r>
      <w:proofErr w:type="spellStart"/>
      <w:r w:rsidRPr="0096500D">
        <w:t>Bagchi</w:t>
      </w:r>
      <w:proofErr w:type="spellEnd"/>
      <w:r w:rsidRPr="0096500D">
        <w:t xml:space="preserve"> A, Fitch AK, </w:t>
      </w:r>
      <w:proofErr w:type="spellStart"/>
      <w:r w:rsidRPr="0096500D">
        <w:t>Anekwe</w:t>
      </w:r>
      <w:proofErr w:type="spellEnd"/>
      <w:r w:rsidRPr="0096500D">
        <w:t xml:space="preserve"> CV, Amato MBP, Arora P, </w:t>
      </w:r>
      <w:proofErr w:type="spellStart"/>
      <w:r w:rsidRPr="0096500D">
        <w:t>Kacmarek</w:t>
      </w:r>
      <w:proofErr w:type="spellEnd"/>
      <w:r w:rsidRPr="0096500D">
        <w:t xml:space="preserve"> RM, Berra L. Pleural Pressure Targeted Positive Airway Pressure Improves Cardiopulmonary Function in Spontaneously Breathing Patients with Obesity. Chest. 2021 Jun;159(6):2373-2383. </w:t>
      </w:r>
      <w:proofErr w:type="spellStart"/>
      <w:r w:rsidRPr="0096500D">
        <w:t>doi</w:t>
      </w:r>
      <w:proofErr w:type="spellEnd"/>
      <w:r w:rsidRPr="0096500D">
        <w:t xml:space="preserve">: 10.1016/j.chest.2021.01.055. </w:t>
      </w:r>
      <w:proofErr w:type="spellStart"/>
      <w:r w:rsidRPr="0096500D">
        <w:t>Epub</w:t>
      </w:r>
      <w:proofErr w:type="spellEnd"/>
      <w:r w:rsidRPr="0096500D">
        <w:t xml:space="preserve"> 2021 May 8. PMID: 34099131.</w:t>
      </w:r>
    </w:p>
    <w:p w14:paraId="73DA4BEB" w14:textId="77777777" w:rsidR="0096500D" w:rsidRDefault="0096500D" w:rsidP="0096500D"/>
    <w:p w14:paraId="354A7D1E" w14:textId="3697C375" w:rsidR="0096500D" w:rsidRDefault="001964BA" w:rsidP="00775585">
      <w:pPr>
        <w:pStyle w:val="ListParagraph"/>
        <w:numPr>
          <w:ilvl w:val="0"/>
          <w:numId w:val="2"/>
        </w:numPr>
      </w:pPr>
      <w:r w:rsidRPr="001964BA">
        <w:t xml:space="preserve">Ferretti A, </w:t>
      </w:r>
      <w:proofErr w:type="spellStart"/>
      <w:r w:rsidRPr="001964BA">
        <w:t>Giampiccolo</w:t>
      </w:r>
      <w:proofErr w:type="spellEnd"/>
      <w:r w:rsidRPr="001964BA">
        <w:t xml:space="preserve"> P, Cavalli A, Milic-Emili J, </w:t>
      </w:r>
      <w:proofErr w:type="spellStart"/>
      <w:r w:rsidRPr="001964BA">
        <w:t>Tantucci</w:t>
      </w:r>
      <w:proofErr w:type="spellEnd"/>
      <w:r w:rsidRPr="001964BA">
        <w:t xml:space="preserve"> C. Expiratory flow limitation and orthopnea in massively obese subjects. Chest. 2001 May;119(5):1401-8. </w:t>
      </w:r>
      <w:proofErr w:type="spellStart"/>
      <w:r w:rsidRPr="001964BA">
        <w:t>doi</w:t>
      </w:r>
      <w:proofErr w:type="spellEnd"/>
      <w:r w:rsidRPr="001964BA">
        <w:t>: 10.1378/chest.119.5.1401. PMID: 11348945.</w:t>
      </w:r>
    </w:p>
    <w:p w14:paraId="773239CA" w14:textId="1D2D3CEA" w:rsidR="001964BA" w:rsidRDefault="001964BA" w:rsidP="0096500D"/>
    <w:p w14:paraId="6B86A2C4" w14:textId="05A1AEC7" w:rsidR="001964BA" w:rsidRDefault="001964BA" w:rsidP="00775585">
      <w:pPr>
        <w:pStyle w:val="ListParagraph"/>
        <w:numPr>
          <w:ilvl w:val="0"/>
          <w:numId w:val="2"/>
        </w:numPr>
      </w:pPr>
      <w:proofErr w:type="spellStart"/>
      <w:r w:rsidRPr="001964BA">
        <w:t>Pirrone</w:t>
      </w:r>
      <w:proofErr w:type="spellEnd"/>
      <w:r w:rsidRPr="001964BA">
        <w:t xml:space="preserve"> M, Fisher D, Chipman D, </w:t>
      </w:r>
      <w:proofErr w:type="spellStart"/>
      <w:r w:rsidRPr="001964BA">
        <w:t>Imber</w:t>
      </w:r>
      <w:proofErr w:type="spellEnd"/>
      <w:r w:rsidRPr="001964BA">
        <w:t xml:space="preserve"> DA, Corona J, </w:t>
      </w:r>
      <w:proofErr w:type="spellStart"/>
      <w:r w:rsidRPr="001964BA">
        <w:t>Mietto</w:t>
      </w:r>
      <w:proofErr w:type="spellEnd"/>
      <w:r w:rsidRPr="001964BA">
        <w:t xml:space="preserve"> C, </w:t>
      </w:r>
      <w:proofErr w:type="spellStart"/>
      <w:r w:rsidRPr="001964BA">
        <w:t>Kacmarek</w:t>
      </w:r>
      <w:proofErr w:type="spellEnd"/>
      <w:r w:rsidRPr="001964BA">
        <w:t xml:space="preserve"> RM, Berra L. Recruitment Maneuvers and Positive End-Expiratory Pressure Titration in Morbidly Obese ICU Patients. Crit Care Med. 2016 Feb;44(2):300-7. </w:t>
      </w:r>
      <w:proofErr w:type="spellStart"/>
      <w:r w:rsidRPr="001964BA">
        <w:t>doi</w:t>
      </w:r>
      <w:proofErr w:type="spellEnd"/>
      <w:r w:rsidRPr="001964BA">
        <w:t>: 10.1097/CCM.0000000000001387. PMID: 26584196.</w:t>
      </w:r>
    </w:p>
    <w:p w14:paraId="16E80650" w14:textId="5EF8ADE7" w:rsidR="001964BA" w:rsidRDefault="001964BA" w:rsidP="0096500D"/>
    <w:p w14:paraId="0534678A" w14:textId="200E6456" w:rsidR="001964BA" w:rsidRDefault="001964BA" w:rsidP="00775585">
      <w:pPr>
        <w:pStyle w:val="ListParagraph"/>
        <w:numPr>
          <w:ilvl w:val="0"/>
          <w:numId w:val="2"/>
        </w:numPr>
      </w:pPr>
      <w:proofErr w:type="spellStart"/>
      <w:r w:rsidRPr="001964BA">
        <w:t>Fumagalli</w:t>
      </w:r>
      <w:proofErr w:type="spellEnd"/>
      <w:r w:rsidRPr="001964BA">
        <w:t xml:space="preserve"> J, Berra L, Zhang C, </w:t>
      </w:r>
      <w:proofErr w:type="spellStart"/>
      <w:r w:rsidRPr="001964BA">
        <w:t>Pirrone</w:t>
      </w:r>
      <w:proofErr w:type="spellEnd"/>
      <w:r w:rsidRPr="001964BA">
        <w:t xml:space="preserve"> M, Santiago RRS, Gomes S, </w:t>
      </w:r>
      <w:proofErr w:type="spellStart"/>
      <w:r w:rsidRPr="001964BA">
        <w:t>Magni</w:t>
      </w:r>
      <w:proofErr w:type="spellEnd"/>
      <w:r w:rsidRPr="001964BA">
        <w:t xml:space="preserve"> F, Dos Santos GAB, Bennett D, </w:t>
      </w:r>
      <w:proofErr w:type="spellStart"/>
      <w:r w:rsidRPr="001964BA">
        <w:t>Torsani</w:t>
      </w:r>
      <w:proofErr w:type="spellEnd"/>
      <w:r w:rsidRPr="001964BA">
        <w:t xml:space="preserve"> V, Fisher D, </w:t>
      </w:r>
      <w:proofErr w:type="spellStart"/>
      <w:r w:rsidRPr="001964BA">
        <w:t>Morais</w:t>
      </w:r>
      <w:proofErr w:type="spellEnd"/>
      <w:r w:rsidRPr="001964BA">
        <w:t xml:space="preserve"> C, Amato MBP, </w:t>
      </w:r>
      <w:proofErr w:type="spellStart"/>
      <w:r w:rsidRPr="001964BA">
        <w:t>Kacmarek</w:t>
      </w:r>
      <w:proofErr w:type="spellEnd"/>
      <w:r w:rsidRPr="001964BA">
        <w:t xml:space="preserve"> RM. Transpulmonary Pressure Describes Lung Morphology During Decremental Positive End-Expiratory Pressure Trials in Obesity. Crit Care Med. 2017 Aug;45(8):1374-1381. </w:t>
      </w:r>
      <w:proofErr w:type="spellStart"/>
      <w:r w:rsidRPr="001964BA">
        <w:t>doi</w:t>
      </w:r>
      <w:proofErr w:type="spellEnd"/>
      <w:r w:rsidRPr="001964BA">
        <w:t>: 10.1097/CCM.0000000000002460. PMID: 28708679.</w:t>
      </w:r>
    </w:p>
    <w:p w14:paraId="1B4B6CD8" w14:textId="77777777" w:rsidR="0096500D" w:rsidRDefault="0096500D" w:rsidP="0096500D"/>
    <w:p w14:paraId="2B3C53F3" w14:textId="2B1C64E7" w:rsidR="001964BA" w:rsidRDefault="001964BA" w:rsidP="00775585">
      <w:pPr>
        <w:pStyle w:val="ListParagraph"/>
        <w:numPr>
          <w:ilvl w:val="0"/>
          <w:numId w:val="2"/>
        </w:numPr>
      </w:pPr>
      <w:r w:rsidRPr="001964BA">
        <w:t xml:space="preserve">De </w:t>
      </w:r>
      <w:proofErr w:type="spellStart"/>
      <w:r w:rsidRPr="001964BA">
        <w:t>Santis</w:t>
      </w:r>
      <w:proofErr w:type="spellEnd"/>
      <w:r w:rsidRPr="001964BA">
        <w:t xml:space="preserve"> Santiago R, </w:t>
      </w:r>
      <w:proofErr w:type="spellStart"/>
      <w:r w:rsidRPr="001964BA">
        <w:t>Teggia</w:t>
      </w:r>
      <w:proofErr w:type="spellEnd"/>
      <w:r w:rsidRPr="001964BA">
        <w:t xml:space="preserve"> </w:t>
      </w:r>
      <w:proofErr w:type="spellStart"/>
      <w:r w:rsidRPr="001964BA">
        <w:t>Droghi</w:t>
      </w:r>
      <w:proofErr w:type="spellEnd"/>
      <w:r w:rsidRPr="001964BA">
        <w:t xml:space="preserve"> M, </w:t>
      </w:r>
      <w:proofErr w:type="spellStart"/>
      <w:r w:rsidRPr="001964BA">
        <w:t>Fumagalli</w:t>
      </w:r>
      <w:proofErr w:type="spellEnd"/>
      <w:r w:rsidRPr="001964BA">
        <w:t xml:space="preserve"> J, </w:t>
      </w:r>
      <w:proofErr w:type="spellStart"/>
      <w:r w:rsidRPr="001964BA">
        <w:t>Marrazzo</w:t>
      </w:r>
      <w:proofErr w:type="spellEnd"/>
      <w:r w:rsidRPr="001964BA">
        <w:t xml:space="preserve"> F, Florio G, Grassi LG, Gomes S, </w:t>
      </w:r>
      <w:proofErr w:type="spellStart"/>
      <w:r w:rsidRPr="001964BA">
        <w:t>Morais</w:t>
      </w:r>
      <w:proofErr w:type="spellEnd"/>
      <w:r w:rsidRPr="001964BA">
        <w:t xml:space="preserve"> CCA, Ramos OPS, </w:t>
      </w:r>
      <w:proofErr w:type="spellStart"/>
      <w:r w:rsidRPr="001964BA">
        <w:t>Bottiroli</w:t>
      </w:r>
      <w:proofErr w:type="spellEnd"/>
      <w:r w:rsidRPr="001964BA">
        <w:t xml:space="preserve"> M, </w:t>
      </w:r>
      <w:proofErr w:type="spellStart"/>
      <w:r w:rsidRPr="001964BA">
        <w:t>Pinciroli</w:t>
      </w:r>
      <w:proofErr w:type="spellEnd"/>
      <w:r w:rsidRPr="001964BA">
        <w:t xml:space="preserve"> R, </w:t>
      </w:r>
      <w:proofErr w:type="spellStart"/>
      <w:r w:rsidRPr="001964BA">
        <w:t>Imber</w:t>
      </w:r>
      <w:proofErr w:type="spellEnd"/>
      <w:r w:rsidRPr="001964BA">
        <w:t xml:space="preserve"> DA, </w:t>
      </w:r>
      <w:proofErr w:type="spellStart"/>
      <w:r w:rsidRPr="001964BA">
        <w:t>Bagchi</w:t>
      </w:r>
      <w:proofErr w:type="spellEnd"/>
      <w:r w:rsidRPr="001964BA">
        <w:t xml:space="preserve"> A, Shelton K, Sonny A, Bittner EA, Amato MBP, </w:t>
      </w:r>
      <w:proofErr w:type="spellStart"/>
      <w:r w:rsidRPr="001964BA">
        <w:t>Kacmarek</w:t>
      </w:r>
      <w:proofErr w:type="spellEnd"/>
      <w:r w:rsidRPr="001964BA">
        <w:t xml:space="preserve"> RM, Berra L; Lung Rescue Team Investigators. High Pleural Pressure Prevents Alveolar Overdistension and Hemodynamic Collapse in ARDS with Class III Obesity. Am J Respir Crit Care Med. 2020 Sep 2;203(5):575–84. </w:t>
      </w:r>
      <w:proofErr w:type="spellStart"/>
      <w:r w:rsidRPr="001964BA">
        <w:t>doi</w:t>
      </w:r>
      <w:proofErr w:type="spellEnd"/>
      <w:r w:rsidRPr="001964BA">
        <w:t xml:space="preserve">: 10.1164/rccm.201909-1687OC. </w:t>
      </w:r>
      <w:proofErr w:type="spellStart"/>
      <w:r w:rsidRPr="001964BA">
        <w:t>Epub</w:t>
      </w:r>
      <w:proofErr w:type="spellEnd"/>
      <w:r w:rsidRPr="001964BA">
        <w:t xml:space="preserve"> ahead of print. PMID: 32876469; PMCID: PMC7924574.</w:t>
      </w:r>
    </w:p>
    <w:p w14:paraId="349F107A" w14:textId="7166923F" w:rsidR="001964BA" w:rsidRDefault="001964BA" w:rsidP="0096500D"/>
    <w:p w14:paraId="07056AC2" w14:textId="75DD4F4B" w:rsidR="00775585" w:rsidRDefault="00775585" w:rsidP="0096500D"/>
    <w:p w14:paraId="4637E0A3" w14:textId="77777777" w:rsidR="00775585" w:rsidRDefault="00775585" w:rsidP="0096500D"/>
    <w:p w14:paraId="70D756B1" w14:textId="50393A47" w:rsidR="001964BA" w:rsidRDefault="001964BA" w:rsidP="00775585">
      <w:pPr>
        <w:pStyle w:val="ListParagraph"/>
        <w:numPr>
          <w:ilvl w:val="0"/>
          <w:numId w:val="2"/>
        </w:numPr>
      </w:pPr>
      <w:proofErr w:type="spellStart"/>
      <w:r w:rsidRPr="001964BA">
        <w:t>Fumagalli</w:t>
      </w:r>
      <w:proofErr w:type="spellEnd"/>
      <w:r w:rsidRPr="001964BA">
        <w:t xml:space="preserve"> J, Santiago RRS, </w:t>
      </w:r>
      <w:proofErr w:type="spellStart"/>
      <w:r w:rsidRPr="001964BA">
        <w:t>Teggia</w:t>
      </w:r>
      <w:proofErr w:type="spellEnd"/>
      <w:r w:rsidRPr="001964BA">
        <w:t xml:space="preserve"> </w:t>
      </w:r>
      <w:proofErr w:type="spellStart"/>
      <w:r w:rsidRPr="001964BA">
        <w:t>Droghi</w:t>
      </w:r>
      <w:proofErr w:type="spellEnd"/>
      <w:r w:rsidRPr="001964BA">
        <w:t xml:space="preserve"> M, Zhang C, </w:t>
      </w:r>
      <w:proofErr w:type="spellStart"/>
      <w:r w:rsidRPr="001964BA">
        <w:t>Fintelmann</w:t>
      </w:r>
      <w:proofErr w:type="spellEnd"/>
      <w:r w:rsidRPr="001964BA">
        <w:t xml:space="preserve"> FJ, </w:t>
      </w:r>
      <w:proofErr w:type="spellStart"/>
      <w:r w:rsidRPr="001964BA">
        <w:t>Troschel</w:t>
      </w:r>
      <w:proofErr w:type="spellEnd"/>
      <w:r w:rsidRPr="001964BA">
        <w:t xml:space="preserve"> FM, </w:t>
      </w:r>
      <w:proofErr w:type="spellStart"/>
      <w:r w:rsidRPr="001964BA">
        <w:t>Morais</w:t>
      </w:r>
      <w:proofErr w:type="spellEnd"/>
      <w:r w:rsidRPr="001964BA">
        <w:t xml:space="preserve"> CCA, Amato MBP, </w:t>
      </w:r>
      <w:proofErr w:type="spellStart"/>
      <w:r w:rsidRPr="001964BA">
        <w:t>Kacmarek</w:t>
      </w:r>
      <w:proofErr w:type="spellEnd"/>
      <w:r w:rsidRPr="001964BA">
        <w:t xml:space="preserve"> RM, Berra L; Lung Rescue Team Investigators. Lung Recruitment in Obese Patients with Acute Respiratory Distress Syndrome. Anesthesiology. 2019 May;130(5):791-803. </w:t>
      </w:r>
      <w:proofErr w:type="spellStart"/>
      <w:r w:rsidRPr="001964BA">
        <w:t>doi</w:t>
      </w:r>
      <w:proofErr w:type="spellEnd"/>
      <w:r w:rsidRPr="001964BA">
        <w:t>: 10.1097/ALN.0000000000002638. PMID: 30844949.</w:t>
      </w:r>
    </w:p>
    <w:p w14:paraId="3E7D8BBC" w14:textId="77777777" w:rsidR="00775585" w:rsidRDefault="00775585" w:rsidP="00775585">
      <w:pPr>
        <w:pStyle w:val="ListParagraph"/>
      </w:pPr>
    </w:p>
    <w:p w14:paraId="1097C127" w14:textId="4AB6C42F" w:rsidR="001964BA" w:rsidRDefault="00C37D28" w:rsidP="00775585">
      <w:pPr>
        <w:pStyle w:val="ListParagraph"/>
        <w:numPr>
          <w:ilvl w:val="0"/>
          <w:numId w:val="2"/>
        </w:numPr>
      </w:pPr>
      <w:r w:rsidRPr="00C37D28">
        <w:t xml:space="preserve">Florio G, Ferrari M, Bittner EA, De </w:t>
      </w:r>
      <w:proofErr w:type="spellStart"/>
      <w:r w:rsidRPr="00C37D28">
        <w:t>Santis</w:t>
      </w:r>
      <w:proofErr w:type="spellEnd"/>
      <w:r w:rsidRPr="00C37D28">
        <w:t xml:space="preserve"> Santiago R, </w:t>
      </w:r>
      <w:proofErr w:type="spellStart"/>
      <w:r w:rsidRPr="00C37D28">
        <w:t>Pirrone</w:t>
      </w:r>
      <w:proofErr w:type="spellEnd"/>
      <w:r w:rsidRPr="00C37D28">
        <w:t xml:space="preserve"> M, </w:t>
      </w:r>
      <w:proofErr w:type="spellStart"/>
      <w:r w:rsidRPr="00C37D28">
        <w:t>Fumagalli</w:t>
      </w:r>
      <w:proofErr w:type="spellEnd"/>
      <w:r w:rsidRPr="00C37D28">
        <w:t xml:space="preserve"> J, </w:t>
      </w:r>
      <w:proofErr w:type="spellStart"/>
      <w:r w:rsidRPr="00C37D28">
        <w:t>Teggia</w:t>
      </w:r>
      <w:proofErr w:type="spellEnd"/>
      <w:r w:rsidRPr="00C37D28">
        <w:t xml:space="preserve"> </w:t>
      </w:r>
      <w:proofErr w:type="spellStart"/>
      <w:r w:rsidRPr="00C37D28">
        <w:t>Droghi</w:t>
      </w:r>
      <w:proofErr w:type="spellEnd"/>
      <w:r w:rsidRPr="00C37D28">
        <w:t xml:space="preserve"> M, </w:t>
      </w:r>
      <w:proofErr w:type="spellStart"/>
      <w:r w:rsidRPr="00C37D28">
        <w:t>Mietto</w:t>
      </w:r>
      <w:proofErr w:type="spellEnd"/>
      <w:r w:rsidRPr="00C37D28">
        <w:t xml:space="preserve"> C, </w:t>
      </w:r>
      <w:proofErr w:type="spellStart"/>
      <w:r w:rsidRPr="00C37D28">
        <w:t>Pinciroli</w:t>
      </w:r>
      <w:proofErr w:type="spellEnd"/>
      <w:r w:rsidRPr="00C37D28">
        <w:t xml:space="preserve"> R, Berg S, </w:t>
      </w:r>
      <w:proofErr w:type="spellStart"/>
      <w:r w:rsidRPr="00C37D28">
        <w:t>Bagchi</w:t>
      </w:r>
      <w:proofErr w:type="spellEnd"/>
      <w:r w:rsidRPr="00C37D28">
        <w:t xml:space="preserve"> A, Shelton K, </w:t>
      </w:r>
      <w:proofErr w:type="spellStart"/>
      <w:r w:rsidRPr="00C37D28">
        <w:t>Kuo</w:t>
      </w:r>
      <w:proofErr w:type="spellEnd"/>
      <w:r w:rsidRPr="00C37D28">
        <w:t xml:space="preserve"> A, Lai Y, Sonny A, Lai P, Hibbert K, </w:t>
      </w:r>
      <w:proofErr w:type="spellStart"/>
      <w:r w:rsidRPr="00C37D28">
        <w:t>Kwo</w:t>
      </w:r>
      <w:proofErr w:type="spellEnd"/>
      <w:r w:rsidRPr="00C37D28">
        <w:t xml:space="preserve"> J, Pino RM, Wiener-</w:t>
      </w:r>
      <w:proofErr w:type="spellStart"/>
      <w:r w:rsidRPr="00C37D28">
        <w:t>Kronish</w:t>
      </w:r>
      <w:proofErr w:type="spellEnd"/>
      <w:r w:rsidRPr="00C37D28">
        <w:t xml:space="preserve"> J, Amato MBP, Arora P, </w:t>
      </w:r>
      <w:proofErr w:type="spellStart"/>
      <w:r w:rsidRPr="00C37D28">
        <w:t>Kacmarek</w:t>
      </w:r>
      <w:proofErr w:type="spellEnd"/>
      <w:r w:rsidRPr="00C37D28">
        <w:t xml:space="preserve"> RM, Berra L; investigators of the lung rescue team. A lung rescue team improves survival in obesity with acute respiratory distress syndrome. Crit Care. 2020 Jan 15;24(1):4. </w:t>
      </w:r>
      <w:proofErr w:type="spellStart"/>
      <w:r w:rsidRPr="00C37D28">
        <w:t>doi</w:t>
      </w:r>
      <w:proofErr w:type="spellEnd"/>
      <w:r w:rsidRPr="00C37D28">
        <w:t>: 10.1186/s13054-019-2709-x. PMID: 31937345; PMCID: PMC6961369.</w:t>
      </w:r>
    </w:p>
    <w:p w14:paraId="3121ECB5" w14:textId="3BEDFE3B" w:rsidR="001964BA" w:rsidRDefault="001964BA" w:rsidP="0096500D"/>
    <w:p w14:paraId="343EDE8C" w14:textId="7EE5F590" w:rsidR="00C37D28" w:rsidRDefault="00C37D28" w:rsidP="00775585">
      <w:pPr>
        <w:pStyle w:val="ListParagraph"/>
        <w:numPr>
          <w:ilvl w:val="0"/>
          <w:numId w:val="2"/>
        </w:numPr>
      </w:pPr>
      <w:r w:rsidRPr="00C37D28">
        <w:t xml:space="preserve">Pereira SM, Tucci MR, </w:t>
      </w:r>
      <w:proofErr w:type="spellStart"/>
      <w:r w:rsidRPr="00C37D28">
        <w:t>Morais</w:t>
      </w:r>
      <w:proofErr w:type="spellEnd"/>
      <w:r w:rsidRPr="00C37D28">
        <w:t xml:space="preserve"> CCA, </w:t>
      </w:r>
      <w:proofErr w:type="spellStart"/>
      <w:r w:rsidRPr="00C37D28">
        <w:t>Simões</w:t>
      </w:r>
      <w:proofErr w:type="spellEnd"/>
      <w:r w:rsidRPr="00C37D28">
        <w:t xml:space="preserve"> CM, </w:t>
      </w:r>
      <w:proofErr w:type="spellStart"/>
      <w:r w:rsidRPr="00C37D28">
        <w:t>Tonelotto</w:t>
      </w:r>
      <w:proofErr w:type="spellEnd"/>
      <w:r w:rsidRPr="00C37D28">
        <w:t xml:space="preserve"> BFF, Pompeo MS, Kay FU, Pelosi P, Vieira JE, Amato MBP. Individual Positive End-expiratory Pressure Settings Optimize Intraoperative Mechanical Ventilation and Reduce Postoperative Atelectasis. Anesthesiology. 2018 Dec;129(6):1070-1081. </w:t>
      </w:r>
      <w:proofErr w:type="spellStart"/>
      <w:r w:rsidRPr="00C37D28">
        <w:t>doi</w:t>
      </w:r>
      <w:proofErr w:type="spellEnd"/>
      <w:r w:rsidRPr="00C37D28">
        <w:t>: 10.1097/ALN.0000000000002435. PMID: 30260897.</w:t>
      </w:r>
    </w:p>
    <w:p w14:paraId="0C48E0EB" w14:textId="77777777" w:rsidR="00C37D28" w:rsidRDefault="00C37D28" w:rsidP="0096500D"/>
    <w:p w14:paraId="4D27CE7D" w14:textId="2B791B8C" w:rsidR="00C37D28" w:rsidRDefault="00C37D28" w:rsidP="00775585">
      <w:pPr>
        <w:pStyle w:val="ListParagraph"/>
        <w:numPr>
          <w:ilvl w:val="0"/>
          <w:numId w:val="2"/>
        </w:numPr>
      </w:pPr>
      <w:r w:rsidRPr="00C37D28">
        <w:t xml:space="preserve">Amato MB, Meade MO, Slutsky AS, </w:t>
      </w:r>
      <w:proofErr w:type="spellStart"/>
      <w:r w:rsidRPr="00C37D28">
        <w:t>Brochard</w:t>
      </w:r>
      <w:proofErr w:type="spellEnd"/>
      <w:r w:rsidRPr="00C37D28">
        <w:t xml:space="preserve"> L, Costa EL, Schoenfeld DA, Stewart TE, </w:t>
      </w:r>
      <w:proofErr w:type="spellStart"/>
      <w:r w:rsidRPr="00C37D28">
        <w:t>Briel</w:t>
      </w:r>
      <w:proofErr w:type="spellEnd"/>
      <w:r w:rsidRPr="00C37D28">
        <w:t xml:space="preserve"> M, Talmor D, </w:t>
      </w:r>
      <w:proofErr w:type="spellStart"/>
      <w:r w:rsidRPr="00C37D28">
        <w:t>Mercat</w:t>
      </w:r>
      <w:proofErr w:type="spellEnd"/>
      <w:r w:rsidRPr="00C37D28">
        <w:t xml:space="preserve"> A, Richard JC, Carvalho CR, Brower RG. Driving pressure and survival in the acute respiratory distress syndrome. N </w:t>
      </w:r>
      <w:proofErr w:type="spellStart"/>
      <w:r w:rsidRPr="00C37D28">
        <w:t>Engl</w:t>
      </w:r>
      <w:proofErr w:type="spellEnd"/>
      <w:r w:rsidRPr="00C37D28">
        <w:t xml:space="preserve"> J Med. 2015 Feb 19;372(8):747-55. </w:t>
      </w:r>
      <w:proofErr w:type="spellStart"/>
      <w:r w:rsidRPr="00C37D28">
        <w:t>doi</w:t>
      </w:r>
      <w:proofErr w:type="spellEnd"/>
      <w:r w:rsidRPr="00C37D28">
        <w:t>: 10.1056/NEJMsa1410639. PMID: 25693014.</w:t>
      </w:r>
    </w:p>
    <w:p w14:paraId="4FDBDE39" w14:textId="77777777" w:rsidR="00C37D28" w:rsidRDefault="00C37D28" w:rsidP="0096500D"/>
    <w:p w14:paraId="2C56570C" w14:textId="5FF89AB4" w:rsidR="00C37D28" w:rsidRDefault="00C37D28" w:rsidP="00775585">
      <w:pPr>
        <w:pStyle w:val="ListParagraph"/>
        <w:numPr>
          <w:ilvl w:val="0"/>
          <w:numId w:val="2"/>
        </w:numPr>
      </w:pPr>
      <w:r w:rsidRPr="00C37D28">
        <w:t xml:space="preserve">Talmor D, Sarge T, Malhotra A, O'Donnell CR, Ritz R, Lisbon A, Novack V, Loring SH. Mechanical ventilation guided by esophageal pressure in acute lung injury. N </w:t>
      </w:r>
      <w:proofErr w:type="spellStart"/>
      <w:r w:rsidRPr="00C37D28">
        <w:t>Engl</w:t>
      </w:r>
      <w:proofErr w:type="spellEnd"/>
      <w:r w:rsidRPr="00C37D28">
        <w:t xml:space="preserve"> J Med. 2008 Nov 13;359(20):2095-104. </w:t>
      </w:r>
      <w:proofErr w:type="spellStart"/>
      <w:r w:rsidRPr="00C37D28">
        <w:t>doi</w:t>
      </w:r>
      <w:proofErr w:type="spellEnd"/>
      <w:r w:rsidRPr="00C37D28">
        <w:t xml:space="preserve">: 10.1056/NEJMoa0708638. </w:t>
      </w:r>
      <w:proofErr w:type="spellStart"/>
      <w:r w:rsidRPr="00C37D28">
        <w:t>Epub</w:t>
      </w:r>
      <w:proofErr w:type="spellEnd"/>
      <w:r w:rsidRPr="00C37D28">
        <w:t xml:space="preserve"> 2008 Nov 11. PMID: 19001507; PMCID: PMC3969885.</w:t>
      </w:r>
    </w:p>
    <w:p w14:paraId="304E65BB" w14:textId="77777777" w:rsidR="00C37D28" w:rsidRDefault="00C37D28" w:rsidP="0096500D"/>
    <w:p w14:paraId="6D052829" w14:textId="60642B54" w:rsidR="0096500D" w:rsidRDefault="00C37D28" w:rsidP="00775585">
      <w:pPr>
        <w:pStyle w:val="ListParagraph"/>
        <w:numPr>
          <w:ilvl w:val="0"/>
          <w:numId w:val="2"/>
        </w:numPr>
      </w:pPr>
      <w:r w:rsidRPr="00C37D28">
        <w:t xml:space="preserve">Papadakos PJ, </w:t>
      </w:r>
      <w:proofErr w:type="spellStart"/>
      <w:r w:rsidRPr="00C37D28">
        <w:t>Lachmann</w:t>
      </w:r>
      <w:proofErr w:type="spellEnd"/>
      <w:r w:rsidRPr="00C37D28">
        <w:t xml:space="preserve"> B. The open lung concept of mechanical ventilation: the role of recruitment and stabilization. Crit Care Clin. 2007 Apr;23(2):241-50, ix-x. </w:t>
      </w:r>
      <w:proofErr w:type="spellStart"/>
      <w:r w:rsidRPr="00C37D28">
        <w:t>doi</w:t>
      </w:r>
      <w:proofErr w:type="spellEnd"/>
      <w:r w:rsidRPr="00C37D28">
        <w:t>: 10.1016/j.ccc.2006.12.001. PMID: 17368168.</w:t>
      </w:r>
    </w:p>
    <w:p w14:paraId="3BD13B93" w14:textId="64E751D0" w:rsidR="00C37D28" w:rsidRDefault="00C37D28" w:rsidP="0096500D"/>
    <w:p w14:paraId="193A897B" w14:textId="16E90A89" w:rsidR="00C37D28" w:rsidRDefault="00C37D28" w:rsidP="00775585">
      <w:pPr>
        <w:pStyle w:val="ListParagraph"/>
        <w:numPr>
          <w:ilvl w:val="0"/>
          <w:numId w:val="2"/>
        </w:numPr>
      </w:pPr>
      <w:r w:rsidRPr="00C37D28">
        <w:t xml:space="preserve">Ney L, </w:t>
      </w:r>
      <w:proofErr w:type="spellStart"/>
      <w:r w:rsidRPr="00C37D28">
        <w:t>Kuebler</w:t>
      </w:r>
      <w:proofErr w:type="spellEnd"/>
      <w:r w:rsidRPr="00C37D28">
        <w:t xml:space="preserve"> WM. Ventilation with lower tidal volumes as compared with traditional tidal volumes for acute lung injury. N </w:t>
      </w:r>
      <w:proofErr w:type="spellStart"/>
      <w:r w:rsidRPr="00C37D28">
        <w:t>Engl</w:t>
      </w:r>
      <w:proofErr w:type="spellEnd"/>
      <w:r w:rsidRPr="00C37D28">
        <w:t xml:space="preserve"> J Med. 2000 Sep 14;343(11):812-3; author reply 813-4. PMID: 10991705.</w:t>
      </w:r>
    </w:p>
    <w:p w14:paraId="75F1B2F6" w14:textId="77777777" w:rsidR="00C37D28" w:rsidRDefault="00C37D28" w:rsidP="0096500D"/>
    <w:p w14:paraId="652001BA" w14:textId="7F3831A7" w:rsidR="00C37D28" w:rsidRDefault="004C5718" w:rsidP="00775585">
      <w:pPr>
        <w:pStyle w:val="ListParagraph"/>
        <w:numPr>
          <w:ilvl w:val="0"/>
          <w:numId w:val="2"/>
        </w:numPr>
      </w:pPr>
      <w:r w:rsidRPr="004C5718">
        <w:t xml:space="preserve">Bachmann MC, </w:t>
      </w:r>
      <w:proofErr w:type="spellStart"/>
      <w:r w:rsidRPr="004C5718">
        <w:t>Morais</w:t>
      </w:r>
      <w:proofErr w:type="spellEnd"/>
      <w:r w:rsidRPr="004C5718">
        <w:t xml:space="preserve"> C, </w:t>
      </w:r>
      <w:proofErr w:type="spellStart"/>
      <w:r w:rsidRPr="004C5718">
        <w:t>Bugedo</w:t>
      </w:r>
      <w:proofErr w:type="spellEnd"/>
      <w:r w:rsidRPr="004C5718">
        <w:t xml:space="preserve"> G, Bruhn A, Morales A, Borges JB, Costa E, Retamal J. Electrical impedance tomography in acute respiratory distress syndrome. Crit Care. 2018 Oct 25;22(1):263. </w:t>
      </w:r>
      <w:proofErr w:type="spellStart"/>
      <w:r w:rsidRPr="004C5718">
        <w:t>doi</w:t>
      </w:r>
      <w:proofErr w:type="spellEnd"/>
      <w:r w:rsidRPr="004C5718">
        <w:t>: 10.1186/s13054-018-2195-6. PMID: 30360753; PMCID: PMC6203288.</w:t>
      </w:r>
    </w:p>
    <w:p w14:paraId="4EF8953E" w14:textId="77777777" w:rsidR="00C37D28" w:rsidRDefault="00C37D28" w:rsidP="0096500D"/>
    <w:p w14:paraId="0C759505" w14:textId="2CA85005" w:rsidR="004C5718" w:rsidRDefault="004C5718" w:rsidP="00775585">
      <w:pPr>
        <w:pStyle w:val="ListParagraph"/>
        <w:numPr>
          <w:ilvl w:val="0"/>
          <w:numId w:val="2"/>
        </w:numPr>
      </w:pPr>
      <w:r w:rsidRPr="004C5718">
        <w:t xml:space="preserve">Williams EC, Motta-Ribeiro GC, Vidal Melo MF. Driving Pressure and Transpulmonary Pressure: How Do We Guide Safe Mechanical Ventilation? Anesthesiology. 2019 </w:t>
      </w:r>
      <w:r w:rsidRPr="004C5718">
        <w:lastRenderedPageBreak/>
        <w:t xml:space="preserve">Jul;131(1):155-163. </w:t>
      </w:r>
      <w:proofErr w:type="spellStart"/>
      <w:r w:rsidRPr="004C5718">
        <w:t>doi</w:t>
      </w:r>
      <w:proofErr w:type="spellEnd"/>
      <w:r w:rsidRPr="004C5718">
        <w:t>: 10.1097/ALN.0000000000002731. PMID: 31094753; PMCID: PMC6639048.</w:t>
      </w:r>
    </w:p>
    <w:p w14:paraId="2FEFB7F7" w14:textId="77777777" w:rsidR="004C5718" w:rsidRDefault="004C5718" w:rsidP="0096500D"/>
    <w:p w14:paraId="47A7E503" w14:textId="25C009F2" w:rsidR="00AB3CEB" w:rsidRDefault="004C5718" w:rsidP="00775585">
      <w:pPr>
        <w:pStyle w:val="ListParagraph"/>
        <w:numPr>
          <w:ilvl w:val="0"/>
          <w:numId w:val="2"/>
        </w:numPr>
      </w:pPr>
      <w:r w:rsidRPr="004C5718">
        <w:t xml:space="preserve">Writing Committee for the PROBESE Collaborative Group of the </w:t>
      </w:r>
      <w:proofErr w:type="spellStart"/>
      <w:r w:rsidRPr="004C5718">
        <w:t>PROtective</w:t>
      </w:r>
      <w:proofErr w:type="spellEnd"/>
      <w:r w:rsidRPr="004C5718">
        <w:t xml:space="preserve"> </w:t>
      </w:r>
      <w:proofErr w:type="spellStart"/>
      <w:r w:rsidRPr="004C5718">
        <w:t>VEntilation</w:t>
      </w:r>
      <w:proofErr w:type="spellEnd"/>
      <w:r w:rsidRPr="004C5718">
        <w:t xml:space="preserve"> Network (</w:t>
      </w:r>
      <w:proofErr w:type="spellStart"/>
      <w:r w:rsidRPr="004C5718">
        <w:t>PROVEnet</w:t>
      </w:r>
      <w:proofErr w:type="spellEnd"/>
      <w:r w:rsidRPr="004C5718">
        <w:t xml:space="preserve">) for the Clinical Trial Network of the European Society of </w:t>
      </w:r>
      <w:proofErr w:type="spellStart"/>
      <w:r w:rsidRPr="004C5718">
        <w:t>Anaesthesiology</w:t>
      </w:r>
      <w:proofErr w:type="spellEnd"/>
      <w:r w:rsidRPr="004C5718">
        <w:t xml:space="preserve">, Bluth T, </w:t>
      </w:r>
      <w:proofErr w:type="spellStart"/>
      <w:r w:rsidRPr="004C5718">
        <w:t>Serpa</w:t>
      </w:r>
      <w:proofErr w:type="spellEnd"/>
      <w:r w:rsidRPr="004C5718">
        <w:t xml:space="preserve"> Neto A, Schultz MJ, Pelosi P, Gama de Abreu M; PROBESE Collaborative Group, Bluth T, </w:t>
      </w:r>
      <w:proofErr w:type="spellStart"/>
      <w:r w:rsidRPr="004C5718">
        <w:t>Bobek</w:t>
      </w:r>
      <w:proofErr w:type="spellEnd"/>
      <w:r w:rsidRPr="004C5718">
        <w:t xml:space="preserve"> I, </w:t>
      </w:r>
      <w:proofErr w:type="spellStart"/>
      <w:r w:rsidRPr="004C5718">
        <w:t>Canet</w:t>
      </w:r>
      <w:proofErr w:type="spellEnd"/>
      <w:r w:rsidRPr="004C5718">
        <w:t xml:space="preserve"> JC, </w:t>
      </w:r>
      <w:proofErr w:type="spellStart"/>
      <w:r w:rsidRPr="004C5718">
        <w:t>Cinnella</w:t>
      </w:r>
      <w:proofErr w:type="spellEnd"/>
      <w:r w:rsidRPr="004C5718">
        <w:t xml:space="preserve"> G, de </w:t>
      </w:r>
      <w:proofErr w:type="spellStart"/>
      <w:r w:rsidRPr="004C5718">
        <w:t>Baerdemaeker</w:t>
      </w:r>
      <w:proofErr w:type="spellEnd"/>
      <w:r w:rsidRPr="004C5718">
        <w:t xml:space="preserve"> L, Gama de Abreu M, </w:t>
      </w:r>
      <w:proofErr w:type="spellStart"/>
      <w:r w:rsidRPr="004C5718">
        <w:t>Gregoretti</w:t>
      </w:r>
      <w:proofErr w:type="spellEnd"/>
      <w:r w:rsidRPr="004C5718">
        <w:t xml:space="preserve"> C, </w:t>
      </w:r>
      <w:proofErr w:type="spellStart"/>
      <w:r w:rsidRPr="004C5718">
        <w:t>Hedenstierna</w:t>
      </w:r>
      <w:proofErr w:type="spellEnd"/>
      <w:r w:rsidRPr="004C5718">
        <w:t xml:space="preserve"> G, </w:t>
      </w:r>
      <w:proofErr w:type="spellStart"/>
      <w:r w:rsidRPr="004C5718">
        <w:t>Hemmes</w:t>
      </w:r>
      <w:proofErr w:type="spellEnd"/>
      <w:r w:rsidRPr="004C5718">
        <w:t xml:space="preserve"> SNT, </w:t>
      </w:r>
      <w:proofErr w:type="spellStart"/>
      <w:r w:rsidRPr="004C5718">
        <w:t>Hiesmayr</w:t>
      </w:r>
      <w:proofErr w:type="spellEnd"/>
      <w:r w:rsidRPr="004C5718">
        <w:t xml:space="preserve"> M, Hollmann MW, Jaber S, Laffey J, Licker MJ, </w:t>
      </w:r>
      <w:proofErr w:type="spellStart"/>
      <w:r w:rsidRPr="004C5718">
        <w:t>Markstaller</w:t>
      </w:r>
      <w:proofErr w:type="spellEnd"/>
      <w:r w:rsidRPr="004C5718">
        <w:t xml:space="preserve"> K, </w:t>
      </w:r>
      <w:proofErr w:type="spellStart"/>
      <w:r w:rsidRPr="004C5718">
        <w:t>Matot</w:t>
      </w:r>
      <w:proofErr w:type="spellEnd"/>
      <w:r w:rsidRPr="004C5718">
        <w:t xml:space="preserve"> I, Mills GH, Mulier JP, Pelosi P, </w:t>
      </w:r>
      <w:proofErr w:type="spellStart"/>
      <w:r w:rsidRPr="004C5718">
        <w:t>Putensen</w:t>
      </w:r>
      <w:proofErr w:type="spellEnd"/>
      <w:r w:rsidRPr="004C5718">
        <w:t xml:space="preserve"> C, </w:t>
      </w:r>
      <w:proofErr w:type="spellStart"/>
      <w:r w:rsidRPr="004C5718">
        <w:t>Rossaint</w:t>
      </w:r>
      <w:proofErr w:type="spellEnd"/>
      <w:r w:rsidRPr="004C5718">
        <w:t xml:space="preserve"> R, Schmitt J, Schultz MJ, </w:t>
      </w:r>
      <w:proofErr w:type="spellStart"/>
      <w:r w:rsidRPr="004C5718">
        <w:t>Senturk</w:t>
      </w:r>
      <w:proofErr w:type="spellEnd"/>
      <w:r w:rsidRPr="004C5718">
        <w:t xml:space="preserve"> M, </w:t>
      </w:r>
      <w:proofErr w:type="spellStart"/>
      <w:r w:rsidRPr="004C5718">
        <w:t>Serpa</w:t>
      </w:r>
      <w:proofErr w:type="spellEnd"/>
      <w:r w:rsidRPr="004C5718">
        <w:t xml:space="preserve"> Neto A, </w:t>
      </w:r>
      <w:proofErr w:type="spellStart"/>
      <w:r w:rsidRPr="004C5718">
        <w:t>Severgnini</w:t>
      </w:r>
      <w:proofErr w:type="spellEnd"/>
      <w:r w:rsidRPr="004C5718">
        <w:t xml:space="preserve"> P, Sprung J, Vidal Melo MF, </w:t>
      </w:r>
      <w:proofErr w:type="spellStart"/>
      <w:r w:rsidRPr="004C5718">
        <w:t>Wrigge</w:t>
      </w:r>
      <w:proofErr w:type="spellEnd"/>
      <w:r w:rsidRPr="004C5718">
        <w:t xml:space="preserve"> H. Effect of Intraoperative High Positive End-Expiratory Pressure (PEEP) With Recruitment Maneuvers vs Low PEEP on Postoperative Pulmonary Complications in Obese Patients: A Randomized Clinical Trial. JAMA. 2019 Jun 18;321(23):2292-2305. </w:t>
      </w:r>
      <w:proofErr w:type="spellStart"/>
      <w:r w:rsidRPr="004C5718">
        <w:t>doi</w:t>
      </w:r>
      <w:proofErr w:type="spellEnd"/>
      <w:r w:rsidRPr="004C5718">
        <w:t>: 10.1001/jama.2019.7505. Erratum in: JAMA. 2019 Nov 12;322(18):1829-1830. PMID: 31157366; PMCID: PMC6582260.</w:t>
      </w:r>
    </w:p>
    <w:sectPr w:rsidR="00AB3CEB" w:rsidSect="00294816"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62"/>
    <w:multiLevelType w:val="hybridMultilevel"/>
    <w:tmpl w:val="E21E2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70D8"/>
    <w:multiLevelType w:val="hybridMultilevel"/>
    <w:tmpl w:val="D75EF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0D"/>
    <w:rsid w:val="00012E65"/>
    <w:rsid w:val="00013F16"/>
    <w:rsid w:val="00020DCF"/>
    <w:rsid w:val="00021C5C"/>
    <w:rsid w:val="00026C04"/>
    <w:rsid w:val="00027D64"/>
    <w:rsid w:val="0004297E"/>
    <w:rsid w:val="00044C89"/>
    <w:rsid w:val="00050C71"/>
    <w:rsid w:val="00057AB7"/>
    <w:rsid w:val="000603D7"/>
    <w:rsid w:val="00061A39"/>
    <w:rsid w:val="000648A3"/>
    <w:rsid w:val="00067AE4"/>
    <w:rsid w:val="00070B4C"/>
    <w:rsid w:val="00091D3E"/>
    <w:rsid w:val="000932D3"/>
    <w:rsid w:val="0009407D"/>
    <w:rsid w:val="00095967"/>
    <w:rsid w:val="000963CF"/>
    <w:rsid w:val="000B0AF3"/>
    <w:rsid w:val="000B65C1"/>
    <w:rsid w:val="000C0657"/>
    <w:rsid w:val="000C2F48"/>
    <w:rsid w:val="000D703D"/>
    <w:rsid w:val="000E4769"/>
    <w:rsid w:val="000E4A18"/>
    <w:rsid w:val="000E4ECA"/>
    <w:rsid w:val="000F6A83"/>
    <w:rsid w:val="00105513"/>
    <w:rsid w:val="00125364"/>
    <w:rsid w:val="0012775D"/>
    <w:rsid w:val="00130D52"/>
    <w:rsid w:val="00132F05"/>
    <w:rsid w:val="00135119"/>
    <w:rsid w:val="00140343"/>
    <w:rsid w:val="00147952"/>
    <w:rsid w:val="00155157"/>
    <w:rsid w:val="0015595E"/>
    <w:rsid w:val="00163FA8"/>
    <w:rsid w:val="0016502F"/>
    <w:rsid w:val="00166D2E"/>
    <w:rsid w:val="001742F4"/>
    <w:rsid w:val="00180AB7"/>
    <w:rsid w:val="00182DB9"/>
    <w:rsid w:val="0018528C"/>
    <w:rsid w:val="00187620"/>
    <w:rsid w:val="00187923"/>
    <w:rsid w:val="00191856"/>
    <w:rsid w:val="00193CD5"/>
    <w:rsid w:val="00195CF9"/>
    <w:rsid w:val="001964BA"/>
    <w:rsid w:val="00196D1C"/>
    <w:rsid w:val="00197665"/>
    <w:rsid w:val="001A4E37"/>
    <w:rsid w:val="001E74AB"/>
    <w:rsid w:val="001F22BF"/>
    <w:rsid w:val="001F6D87"/>
    <w:rsid w:val="00213C09"/>
    <w:rsid w:val="00216028"/>
    <w:rsid w:val="00231948"/>
    <w:rsid w:val="00232A96"/>
    <w:rsid w:val="002341C6"/>
    <w:rsid w:val="00252AEE"/>
    <w:rsid w:val="00254250"/>
    <w:rsid w:val="00256DDF"/>
    <w:rsid w:val="0026732D"/>
    <w:rsid w:val="00270AF0"/>
    <w:rsid w:val="00276816"/>
    <w:rsid w:val="0028239C"/>
    <w:rsid w:val="00293504"/>
    <w:rsid w:val="00294816"/>
    <w:rsid w:val="002948D9"/>
    <w:rsid w:val="002C0D82"/>
    <w:rsid w:val="002C1586"/>
    <w:rsid w:val="002D0122"/>
    <w:rsid w:val="002D2F20"/>
    <w:rsid w:val="002D7733"/>
    <w:rsid w:val="002D7A0E"/>
    <w:rsid w:val="002F07AB"/>
    <w:rsid w:val="002F19F8"/>
    <w:rsid w:val="002F4B26"/>
    <w:rsid w:val="002F5E2F"/>
    <w:rsid w:val="00304FAF"/>
    <w:rsid w:val="0031431B"/>
    <w:rsid w:val="00314D9E"/>
    <w:rsid w:val="00331981"/>
    <w:rsid w:val="00331A25"/>
    <w:rsid w:val="00346A0F"/>
    <w:rsid w:val="0037223D"/>
    <w:rsid w:val="00383CF9"/>
    <w:rsid w:val="00394911"/>
    <w:rsid w:val="003C0188"/>
    <w:rsid w:val="003C451A"/>
    <w:rsid w:val="003C7843"/>
    <w:rsid w:val="003F36C7"/>
    <w:rsid w:val="003F6771"/>
    <w:rsid w:val="00400260"/>
    <w:rsid w:val="00414F95"/>
    <w:rsid w:val="0041689D"/>
    <w:rsid w:val="00422166"/>
    <w:rsid w:val="00423C27"/>
    <w:rsid w:val="0042631B"/>
    <w:rsid w:val="00427194"/>
    <w:rsid w:val="00431B83"/>
    <w:rsid w:val="00432B29"/>
    <w:rsid w:val="004412DA"/>
    <w:rsid w:val="00441F62"/>
    <w:rsid w:val="00447A27"/>
    <w:rsid w:val="00453844"/>
    <w:rsid w:val="0045611B"/>
    <w:rsid w:val="0046650E"/>
    <w:rsid w:val="00470F81"/>
    <w:rsid w:val="0048655D"/>
    <w:rsid w:val="00494A01"/>
    <w:rsid w:val="00496379"/>
    <w:rsid w:val="004A4020"/>
    <w:rsid w:val="004A42E4"/>
    <w:rsid w:val="004A4691"/>
    <w:rsid w:val="004A62C2"/>
    <w:rsid w:val="004B02D5"/>
    <w:rsid w:val="004C5718"/>
    <w:rsid w:val="004D0914"/>
    <w:rsid w:val="004D2705"/>
    <w:rsid w:val="004D53C2"/>
    <w:rsid w:val="004E10BF"/>
    <w:rsid w:val="004E3197"/>
    <w:rsid w:val="004F03C9"/>
    <w:rsid w:val="00504C63"/>
    <w:rsid w:val="005067A8"/>
    <w:rsid w:val="005217F5"/>
    <w:rsid w:val="00526A40"/>
    <w:rsid w:val="00531736"/>
    <w:rsid w:val="00552FDE"/>
    <w:rsid w:val="00553DDE"/>
    <w:rsid w:val="005553E7"/>
    <w:rsid w:val="00556801"/>
    <w:rsid w:val="0056247C"/>
    <w:rsid w:val="005714A5"/>
    <w:rsid w:val="005773B5"/>
    <w:rsid w:val="00583924"/>
    <w:rsid w:val="00591AE3"/>
    <w:rsid w:val="005A5D12"/>
    <w:rsid w:val="005A7041"/>
    <w:rsid w:val="005A7E0E"/>
    <w:rsid w:val="005B009B"/>
    <w:rsid w:val="005B1214"/>
    <w:rsid w:val="005B3E0C"/>
    <w:rsid w:val="005B73B0"/>
    <w:rsid w:val="005C7F03"/>
    <w:rsid w:val="005E222A"/>
    <w:rsid w:val="005E2564"/>
    <w:rsid w:val="005E65CE"/>
    <w:rsid w:val="005F35D1"/>
    <w:rsid w:val="005F48E4"/>
    <w:rsid w:val="0060304F"/>
    <w:rsid w:val="0060351F"/>
    <w:rsid w:val="00606A05"/>
    <w:rsid w:val="00612B1C"/>
    <w:rsid w:val="006134FE"/>
    <w:rsid w:val="00617243"/>
    <w:rsid w:val="00617538"/>
    <w:rsid w:val="0061754E"/>
    <w:rsid w:val="0063654A"/>
    <w:rsid w:val="00640304"/>
    <w:rsid w:val="00640AF4"/>
    <w:rsid w:val="00640CF9"/>
    <w:rsid w:val="00643FAA"/>
    <w:rsid w:val="0064414B"/>
    <w:rsid w:val="00644839"/>
    <w:rsid w:val="00644C7A"/>
    <w:rsid w:val="00644D0E"/>
    <w:rsid w:val="00645CCA"/>
    <w:rsid w:val="0067078F"/>
    <w:rsid w:val="00673EDA"/>
    <w:rsid w:val="00675D88"/>
    <w:rsid w:val="00676480"/>
    <w:rsid w:val="00676F2D"/>
    <w:rsid w:val="006779F1"/>
    <w:rsid w:val="00680EF0"/>
    <w:rsid w:val="00684F4E"/>
    <w:rsid w:val="00690734"/>
    <w:rsid w:val="006958C9"/>
    <w:rsid w:val="006A4250"/>
    <w:rsid w:val="006A7B5D"/>
    <w:rsid w:val="006B29EA"/>
    <w:rsid w:val="006C1A47"/>
    <w:rsid w:val="006C251B"/>
    <w:rsid w:val="006C2692"/>
    <w:rsid w:val="006D765E"/>
    <w:rsid w:val="006E008B"/>
    <w:rsid w:val="006E6AC3"/>
    <w:rsid w:val="006F1E7D"/>
    <w:rsid w:val="006F3B21"/>
    <w:rsid w:val="006F3F3A"/>
    <w:rsid w:val="006F4169"/>
    <w:rsid w:val="00704683"/>
    <w:rsid w:val="00713445"/>
    <w:rsid w:val="00716A0B"/>
    <w:rsid w:val="00726B18"/>
    <w:rsid w:val="00732B47"/>
    <w:rsid w:val="007373F4"/>
    <w:rsid w:val="00742172"/>
    <w:rsid w:val="007475A3"/>
    <w:rsid w:val="00751930"/>
    <w:rsid w:val="00752479"/>
    <w:rsid w:val="007600D6"/>
    <w:rsid w:val="007615BE"/>
    <w:rsid w:val="00764252"/>
    <w:rsid w:val="00766B7E"/>
    <w:rsid w:val="0077004F"/>
    <w:rsid w:val="0077124A"/>
    <w:rsid w:val="00775585"/>
    <w:rsid w:val="00781AD9"/>
    <w:rsid w:val="00782CF8"/>
    <w:rsid w:val="007A035B"/>
    <w:rsid w:val="007A5359"/>
    <w:rsid w:val="007B0A56"/>
    <w:rsid w:val="007B525C"/>
    <w:rsid w:val="007B7F58"/>
    <w:rsid w:val="007C1FA9"/>
    <w:rsid w:val="007D32C6"/>
    <w:rsid w:val="007D5AB7"/>
    <w:rsid w:val="007D6340"/>
    <w:rsid w:val="007E2511"/>
    <w:rsid w:val="007E6F88"/>
    <w:rsid w:val="007F62B6"/>
    <w:rsid w:val="00805E5D"/>
    <w:rsid w:val="00805F9D"/>
    <w:rsid w:val="00812B43"/>
    <w:rsid w:val="00814B84"/>
    <w:rsid w:val="00826BDF"/>
    <w:rsid w:val="00830952"/>
    <w:rsid w:val="00840019"/>
    <w:rsid w:val="008409E7"/>
    <w:rsid w:val="008467C9"/>
    <w:rsid w:val="00850F05"/>
    <w:rsid w:val="0085529E"/>
    <w:rsid w:val="00881A53"/>
    <w:rsid w:val="008838BB"/>
    <w:rsid w:val="00884835"/>
    <w:rsid w:val="008853ED"/>
    <w:rsid w:val="00893F9C"/>
    <w:rsid w:val="0089439E"/>
    <w:rsid w:val="008E353F"/>
    <w:rsid w:val="008E640A"/>
    <w:rsid w:val="008F06CE"/>
    <w:rsid w:val="008F2651"/>
    <w:rsid w:val="008F293D"/>
    <w:rsid w:val="008F7048"/>
    <w:rsid w:val="008F72B3"/>
    <w:rsid w:val="009055DF"/>
    <w:rsid w:val="00906799"/>
    <w:rsid w:val="00907B6A"/>
    <w:rsid w:val="00907D75"/>
    <w:rsid w:val="00910C8A"/>
    <w:rsid w:val="00920806"/>
    <w:rsid w:val="00923C45"/>
    <w:rsid w:val="00943151"/>
    <w:rsid w:val="00944E51"/>
    <w:rsid w:val="009479EE"/>
    <w:rsid w:val="0095279F"/>
    <w:rsid w:val="0095493E"/>
    <w:rsid w:val="00956823"/>
    <w:rsid w:val="0095761C"/>
    <w:rsid w:val="0096148C"/>
    <w:rsid w:val="00964CA6"/>
    <w:rsid w:val="0096500D"/>
    <w:rsid w:val="00966AB3"/>
    <w:rsid w:val="00966AEA"/>
    <w:rsid w:val="00982048"/>
    <w:rsid w:val="00982EF8"/>
    <w:rsid w:val="0098391A"/>
    <w:rsid w:val="009866E4"/>
    <w:rsid w:val="009874D2"/>
    <w:rsid w:val="009901E8"/>
    <w:rsid w:val="009A29D9"/>
    <w:rsid w:val="009A4010"/>
    <w:rsid w:val="009C2DCB"/>
    <w:rsid w:val="009C40BC"/>
    <w:rsid w:val="009D0EE5"/>
    <w:rsid w:val="009D3041"/>
    <w:rsid w:val="009E4131"/>
    <w:rsid w:val="009E5E5E"/>
    <w:rsid w:val="009F09B6"/>
    <w:rsid w:val="00A002A4"/>
    <w:rsid w:val="00A10F5D"/>
    <w:rsid w:val="00A132B7"/>
    <w:rsid w:val="00A1490B"/>
    <w:rsid w:val="00A153EA"/>
    <w:rsid w:val="00A2184C"/>
    <w:rsid w:val="00A24B3D"/>
    <w:rsid w:val="00A36F32"/>
    <w:rsid w:val="00A40D2A"/>
    <w:rsid w:val="00A41840"/>
    <w:rsid w:val="00A41972"/>
    <w:rsid w:val="00A4201F"/>
    <w:rsid w:val="00A5241F"/>
    <w:rsid w:val="00A53F90"/>
    <w:rsid w:val="00A620C3"/>
    <w:rsid w:val="00A67139"/>
    <w:rsid w:val="00A8318B"/>
    <w:rsid w:val="00A86D0A"/>
    <w:rsid w:val="00A92467"/>
    <w:rsid w:val="00A927AC"/>
    <w:rsid w:val="00A935E7"/>
    <w:rsid w:val="00A94274"/>
    <w:rsid w:val="00AA2F43"/>
    <w:rsid w:val="00AA5026"/>
    <w:rsid w:val="00AB3CEB"/>
    <w:rsid w:val="00AC1E90"/>
    <w:rsid w:val="00AC79C2"/>
    <w:rsid w:val="00AD3D94"/>
    <w:rsid w:val="00AE02B0"/>
    <w:rsid w:val="00AE35FB"/>
    <w:rsid w:val="00AE4499"/>
    <w:rsid w:val="00AE6AB5"/>
    <w:rsid w:val="00AF3BD8"/>
    <w:rsid w:val="00B075A2"/>
    <w:rsid w:val="00B1151F"/>
    <w:rsid w:val="00B20DFA"/>
    <w:rsid w:val="00B27C60"/>
    <w:rsid w:val="00B337C0"/>
    <w:rsid w:val="00B40112"/>
    <w:rsid w:val="00B4703E"/>
    <w:rsid w:val="00B51F8E"/>
    <w:rsid w:val="00B54FA1"/>
    <w:rsid w:val="00B569CE"/>
    <w:rsid w:val="00B63466"/>
    <w:rsid w:val="00B642CF"/>
    <w:rsid w:val="00B648F9"/>
    <w:rsid w:val="00B64D29"/>
    <w:rsid w:val="00B67C49"/>
    <w:rsid w:val="00B714E0"/>
    <w:rsid w:val="00B729E8"/>
    <w:rsid w:val="00B8297D"/>
    <w:rsid w:val="00B82D97"/>
    <w:rsid w:val="00B84069"/>
    <w:rsid w:val="00B900F5"/>
    <w:rsid w:val="00B907F8"/>
    <w:rsid w:val="00BA4529"/>
    <w:rsid w:val="00BB4F8D"/>
    <w:rsid w:val="00BB673A"/>
    <w:rsid w:val="00BB76EB"/>
    <w:rsid w:val="00BC3CC0"/>
    <w:rsid w:val="00BC702A"/>
    <w:rsid w:val="00BD271E"/>
    <w:rsid w:val="00BD40B6"/>
    <w:rsid w:val="00BD5057"/>
    <w:rsid w:val="00BD62EE"/>
    <w:rsid w:val="00BD64D7"/>
    <w:rsid w:val="00BD79CA"/>
    <w:rsid w:val="00BE1ABD"/>
    <w:rsid w:val="00BE2C22"/>
    <w:rsid w:val="00BF07EB"/>
    <w:rsid w:val="00C016AF"/>
    <w:rsid w:val="00C03EE7"/>
    <w:rsid w:val="00C0528B"/>
    <w:rsid w:val="00C154A8"/>
    <w:rsid w:val="00C16E54"/>
    <w:rsid w:val="00C26FFB"/>
    <w:rsid w:val="00C31B0E"/>
    <w:rsid w:val="00C31F01"/>
    <w:rsid w:val="00C339D9"/>
    <w:rsid w:val="00C33B4A"/>
    <w:rsid w:val="00C35F6C"/>
    <w:rsid w:val="00C37D28"/>
    <w:rsid w:val="00C42154"/>
    <w:rsid w:val="00C44163"/>
    <w:rsid w:val="00C448F9"/>
    <w:rsid w:val="00C44AEB"/>
    <w:rsid w:val="00C47F2D"/>
    <w:rsid w:val="00C52E6D"/>
    <w:rsid w:val="00C56D0A"/>
    <w:rsid w:val="00C608B7"/>
    <w:rsid w:val="00C6395B"/>
    <w:rsid w:val="00C807D7"/>
    <w:rsid w:val="00C8081D"/>
    <w:rsid w:val="00C86266"/>
    <w:rsid w:val="00C864DF"/>
    <w:rsid w:val="00C92DAD"/>
    <w:rsid w:val="00C9340D"/>
    <w:rsid w:val="00C93F2E"/>
    <w:rsid w:val="00C95171"/>
    <w:rsid w:val="00C96A51"/>
    <w:rsid w:val="00CA2F5A"/>
    <w:rsid w:val="00CA6519"/>
    <w:rsid w:val="00CB2C76"/>
    <w:rsid w:val="00CC73AB"/>
    <w:rsid w:val="00CD6325"/>
    <w:rsid w:val="00CE0618"/>
    <w:rsid w:val="00CE705D"/>
    <w:rsid w:val="00CE723F"/>
    <w:rsid w:val="00CF3687"/>
    <w:rsid w:val="00D04C69"/>
    <w:rsid w:val="00D11974"/>
    <w:rsid w:val="00D25DC3"/>
    <w:rsid w:val="00D265FC"/>
    <w:rsid w:val="00D315E6"/>
    <w:rsid w:val="00D31B8D"/>
    <w:rsid w:val="00D340C2"/>
    <w:rsid w:val="00D363B6"/>
    <w:rsid w:val="00D56532"/>
    <w:rsid w:val="00D61E77"/>
    <w:rsid w:val="00D654A9"/>
    <w:rsid w:val="00D80880"/>
    <w:rsid w:val="00D810FA"/>
    <w:rsid w:val="00D86D25"/>
    <w:rsid w:val="00D90E19"/>
    <w:rsid w:val="00DB19E5"/>
    <w:rsid w:val="00DB5B74"/>
    <w:rsid w:val="00DC3488"/>
    <w:rsid w:val="00DD5DE9"/>
    <w:rsid w:val="00DD7FC1"/>
    <w:rsid w:val="00DF19CF"/>
    <w:rsid w:val="00DF304D"/>
    <w:rsid w:val="00DF65EB"/>
    <w:rsid w:val="00DF69AD"/>
    <w:rsid w:val="00DF7769"/>
    <w:rsid w:val="00E00D01"/>
    <w:rsid w:val="00E03457"/>
    <w:rsid w:val="00E05A39"/>
    <w:rsid w:val="00E065C7"/>
    <w:rsid w:val="00E12D5A"/>
    <w:rsid w:val="00E14F61"/>
    <w:rsid w:val="00E37098"/>
    <w:rsid w:val="00E403F0"/>
    <w:rsid w:val="00E50881"/>
    <w:rsid w:val="00E654D4"/>
    <w:rsid w:val="00E65E20"/>
    <w:rsid w:val="00E65EEF"/>
    <w:rsid w:val="00E67B02"/>
    <w:rsid w:val="00E70D1F"/>
    <w:rsid w:val="00E7418E"/>
    <w:rsid w:val="00E82454"/>
    <w:rsid w:val="00E829D4"/>
    <w:rsid w:val="00E8329B"/>
    <w:rsid w:val="00E85C82"/>
    <w:rsid w:val="00E91AB0"/>
    <w:rsid w:val="00E92EF1"/>
    <w:rsid w:val="00EA67CD"/>
    <w:rsid w:val="00EC3946"/>
    <w:rsid w:val="00EC7596"/>
    <w:rsid w:val="00ED01A4"/>
    <w:rsid w:val="00ED41AC"/>
    <w:rsid w:val="00ED6A32"/>
    <w:rsid w:val="00EE592F"/>
    <w:rsid w:val="00EE6E65"/>
    <w:rsid w:val="00EF5758"/>
    <w:rsid w:val="00F00874"/>
    <w:rsid w:val="00F014FD"/>
    <w:rsid w:val="00F02324"/>
    <w:rsid w:val="00F42735"/>
    <w:rsid w:val="00F666BE"/>
    <w:rsid w:val="00F70291"/>
    <w:rsid w:val="00F720E1"/>
    <w:rsid w:val="00F726E2"/>
    <w:rsid w:val="00F774EC"/>
    <w:rsid w:val="00F81538"/>
    <w:rsid w:val="00F972E7"/>
    <w:rsid w:val="00FA31F2"/>
    <w:rsid w:val="00FB1540"/>
    <w:rsid w:val="00FB6A64"/>
    <w:rsid w:val="00FB7435"/>
    <w:rsid w:val="00FC16E4"/>
    <w:rsid w:val="00FC4C56"/>
    <w:rsid w:val="00FD02E7"/>
    <w:rsid w:val="00FE0F9D"/>
    <w:rsid w:val="00FE2855"/>
    <w:rsid w:val="00FE40C7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D6385"/>
  <w15:chartTrackingRefBased/>
  <w15:docId w15:val="{DFEB9A9E-9406-D748-9C37-7F04DB6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sexam">
    <w:name w:val="Pat's exam"/>
    <w:basedOn w:val="Normal"/>
    <w:qFormat/>
    <w:rsid w:val="000F6A83"/>
    <w:pPr>
      <w:spacing w:line="360" w:lineRule="auto"/>
    </w:pPr>
    <w:rPr>
      <w:bCs/>
      <w:iCs/>
    </w:rPr>
  </w:style>
  <w:style w:type="paragraph" w:styleId="ListParagraph">
    <w:name w:val="List Paragraph"/>
    <w:basedOn w:val="Normal"/>
    <w:uiPriority w:val="34"/>
    <w:qFormat/>
    <w:rsid w:val="0077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Jed Wolpaw</cp:lastModifiedBy>
  <cp:revision>2</cp:revision>
  <dcterms:created xsi:type="dcterms:W3CDTF">2021-08-06T20:45:00Z</dcterms:created>
  <dcterms:modified xsi:type="dcterms:W3CDTF">2021-08-06T20:45:00Z</dcterms:modified>
</cp:coreProperties>
</file>