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F211" w14:textId="2C2B32AC" w:rsidR="00440432" w:rsidRDefault="00384A43" w:rsidP="00124BA3">
      <w:pPr>
        <w:jc w:val="center"/>
      </w:pPr>
      <w:r>
        <w:t>NORA References</w:t>
      </w:r>
    </w:p>
    <w:p w14:paraId="52233B7C" w14:textId="77777777" w:rsidR="00124BA3" w:rsidRDefault="00124BA3" w:rsidP="00124BA3">
      <w:pPr>
        <w:jc w:val="center"/>
      </w:pPr>
    </w:p>
    <w:p w14:paraId="2CADDE90" w14:textId="77777777" w:rsidR="00124BA3" w:rsidRDefault="00124BA3" w:rsidP="00124BA3"/>
    <w:p w14:paraId="253FFDFA" w14:textId="77777777" w:rsidR="00124BA3" w:rsidRDefault="00124BA3" w:rsidP="00124BA3"/>
    <w:p w14:paraId="22FF141F" w14:textId="77777777" w:rsidR="00124BA3" w:rsidRDefault="00124BA3" w:rsidP="00124BA3">
      <w:proofErr w:type="spellStart"/>
      <w:r>
        <w:t>Nagrebetsky</w:t>
      </w:r>
      <w:proofErr w:type="spellEnd"/>
      <w:r>
        <w:t xml:space="preserve"> A, Gabriel R, et al. Growth of Nonoperating Room Anesthesia Care in the United States: A Contemporary Trend Analysis. </w:t>
      </w:r>
      <w:proofErr w:type="spellStart"/>
      <w:r w:rsidRPr="00124BA3">
        <w:rPr>
          <w:i/>
        </w:rPr>
        <w:t>Anesth</w:t>
      </w:r>
      <w:proofErr w:type="spellEnd"/>
      <w:r w:rsidRPr="00124BA3">
        <w:rPr>
          <w:i/>
        </w:rPr>
        <w:t xml:space="preserve"> </w:t>
      </w:r>
      <w:proofErr w:type="spellStart"/>
      <w:r w:rsidRPr="00124BA3">
        <w:rPr>
          <w:i/>
        </w:rPr>
        <w:t>Analg</w:t>
      </w:r>
      <w:proofErr w:type="spellEnd"/>
      <w:r>
        <w:t xml:space="preserve"> </w:t>
      </w:r>
      <w:proofErr w:type="gramStart"/>
      <w:r>
        <w:t>2017;124:1261</w:t>
      </w:r>
      <w:proofErr w:type="gramEnd"/>
      <w:r>
        <w:t>-7.</w:t>
      </w:r>
    </w:p>
    <w:p w14:paraId="2EB3BADC" w14:textId="77777777" w:rsidR="00124BA3" w:rsidRDefault="00124BA3" w:rsidP="00124BA3"/>
    <w:p w14:paraId="40145C58" w14:textId="77777777" w:rsidR="00124BA3" w:rsidRDefault="00124BA3" w:rsidP="00124BA3">
      <w:r>
        <w:t xml:space="preserve">Woodward Z, </w:t>
      </w:r>
      <w:proofErr w:type="spellStart"/>
      <w:r>
        <w:t>Urman</w:t>
      </w:r>
      <w:proofErr w:type="spellEnd"/>
      <w:r>
        <w:t xml:space="preserve"> R, et al. Safety of Non-Operating Room Anesthesia A </w:t>
      </w:r>
      <w:proofErr w:type="gramStart"/>
      <w:r>
        <w:t>closed</w:t>
      </w:r>
      <w:proofErr w:type="gramEnd"/>
      <w:r>
        <w:t xml:space="preserve"> Claims Update. </w:t>
      </w:r>
      <w:r w:rsidRPr="00124BA3">
        <w:rPr>
          <w:i/>
        </w:rPr>
        <w:t>Anesthesiology Clin</w:t>
      </w:r>
      <w:r>
        <w:t xml:space="preserve"> 35(2018) 569-581.</w:t>
      </w:r>
    </w:p>
    <w:p w14:paraId="68276E50" w14:textId="77777777" w:rsidR="00124BA3" w:rsidRDefault="00124BA3" w:rsidP="00124BA3"/>
    <w:p w14:paraId="4BBFE4CE" w14:textId="77777777" w:rsidR="00144C46" w:rsidRDefault="00124BA3" w:rsidP="00124BA3">
      <w:r>
        <w:t xml:space="preserve">American Society of Anesthesiologists Statement on Nonoperating Room Anesthetizing Locations. </w:t>
      </w:r>
      <w:hyperlink r:id="rId4" w:history="1">
        <w:r w:rsidR="00144C46" w:rsidRPr="00A662CE">
          <w:rPr>
            <w:rStyle w:val="Hyperlink"/>
          </w:rPr>
          <w:t>https://www.asahq.org/standards-and-guidelines/statement-on-nonoperating-room-anesthetizing-locations</w:t>
        </w:r>
      </w:hyperlink>
    </w:p>
    <w:p w14:paraId="1BB98256" w14:textId="77777777" w:rsidR="00144C46" w:rsidRDefault="00144C46" w:rsidP="00124BA3"/>
    <w:p w14:paraId="36C9EC5E" w14:textId="77777777" w:rsidR="00124BA3" w:rsidRDefault="00124BA3" w:rsidP="00124BA3"/>
    <w:p w14:paraId="7B7DA4CB" w14:textId="77777777" w:rsidR="00124BA3" w:rsidRDefault="00124BA3" w:rsidP="00124BA3">
      <w:pPr>
        <w:rPr>
          <w:bCs/>
        </w:rPr>
      </w:pPr>
      <w:proofErr w:type="spellStart"/>
      <w:r w:rsidRPr="00EB25D7">
        <w:rPr>
          <w:bCs/>
        </w:rPr>
        <w:t>Urman</w:t>
      </w:r>
      <w:proofErr w:type="spellEnd"/>
      <w:r>
        <w:rPr>
          <w:bCs/>
        </w:rPr>
        <w:t xml:space="preserve"> </w:t>
      </w:r>
      <w:r w:rsidRPr="00EB25D7">
        <w:rPr>
          <w:bCs/>
        </w:rPr>
        <w:t>R, Gross W</w:t>
      </w:r>
      <w:r>
        <w:rPr>
          <w:bCs/>
        </w:rPr>
        <w:t>, Philip B.</w:t>
      </w:r>
      <w:r w:rsidRPr="00EB25D7">
        <w:rPr>
          <w:bCs/>
          <w:color w:val="FF0000"/>
        </w:rPr>
        <w:t xml:space="preserve"> </w:t>
      </w:r>
      <w:r>
        <w:rPr>
          <w:bCs/>
        </w:rPr>
        <w:t>(Eds.)</w:t>
      </w:r>
      <w:r w:rsidRPr="00EB25D7">
        <w:rPr>
          <w:bCs/>
        </w:rPr>
        <w:t xml:space="preserve">. Anesthesia Outside of the Operating Room. </w:t>
      </w:r>
      <w:r>
        <w:rPr>
          <w:bCs/>
        </w:rPr>
        <w:t xml:space="preserve">New York: </w:t>
      </w:r>
      <w:r w:rsidRPr="00EB25D7">
        <w:rPr>
          <w:bCs/>
        </w:rPr>
        <w:t>Oxford University Press, 2018</w:t>
      </w:r>
    </w:p>
    <w:p w14:paraId="1E27E700" w14:textId="77777777" w:rsidR="00124BA3" w:rsidRDefault="00124BA3" w:rsidP="00124BA3"/>
    <w:p w14:paraId="7BD5AA29" w14:textId="77777777" w:rsidR="00124BA3" w:rsidRDefault="00124BA3" w:rsidP="00124BA3">
      <w:r w:rsidRPr="00EB25D7">
        <w:rPr>
          <w:bCs/>
        </w:rPr>
        <w:t>Yasmeen Beg, MD</w:t>
      </w:r>
      <w:r w:rsidRPr="00B2515D">
        <w:rPr>
          <w:b/>
        </w:rPr>
        <w:t>.</w:t>
      </w:r>
      <w:r w:rsidRPr="00B2515D">
        <w:t xml:space="preserve"> </w:t>
      </w:r>
      <w:r w:rsidRPr="00EB25D7">
        <w:rPr>
          <w:bCs/>
        </w:rPr>
        <w:t>Non-Operating Room Anesthesia</w:t>
      </w:r>
      <w:r>
        <w:rPr>
          <w:bCs/>
        </w:rPr>
        <w:t xml:space="preserve">. In </w:t>
      </w:r>
      <w:r w:rsidRPr="00B2515D">
        <w:t xml:space="preserve">Sweitzer, </w:t>
      </w:r>
      <w:proofErr w:type="spellStart"/>
      <w:r w:rsidRPr="00B2515D">
        <w:t>BobbieJean</w:t>
      </w:r>
      <w:proofErr w:type="spellEnd"/>
      <w:r>
        <w:t xml:space="preserve"> (Ed.)</w:t>
      </w:r>
      <w:r w:rsidRPr="00B2515D">
        <w:t xml:space="preserve"> </w:t>
      </w:r>
      <w:r w:rsidRPr="00EB25D7">
        <w:t xml:space="preserve">Preoperative </w:t>
      </w:r>
      <w:r>
        <w:t>A</w:t>
      </w:r>
      <w:r w:rsidRPr="00EB25D7">
        <w:t xml:space="preserve">ssessment and </w:t>
      </w:r>
      <w:r>
        <w:t>M</w:t>
      </w:r>
      <w:r w:rsidRPr="00EB25D7">
        <w:t xml:space="preserve">anagement. </w:t>
      </w:r>
      <w:r>
        <w:t>Philadelphia:</w:t>
      </w:r>
      <w:r>
        <w:rPr>
          <w:bCs/>
          <w:color w:val="FF0000"/>
        </w:rPr>
        <w:t xml:space="preserve"> </w:t>
      </w:r>
      <w:r w:rsidRPr="00EB25D7">
        <w:t>Lippincott Williams &amp; Wilkins, 2018</w:t>
      </w:r>
      <w:r>
        <w:t>:627-632</w:t>
      </w:r>
    </w:p>
    <w:p w14:paraId="4EEDEBD1" w14:textId="77777777" w:rsidR="00124BA3" w:rsidRDefault="00124BA3"/>
    <w:p w14:paraId="187C93C2" w14:textId="77777777" w:rsidR="00124BA3" w:rsidRDefault="00124BA3"/>
    <w:sectPr w:rsidR="00124BA3" w:rsidSect="0032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65946"/>
    <w:rsid w:val="000A2C4C"/>
    <w:rsid w:val="00124BA3"/>
    <w:rsid w:val="00144C46"/>
    <w:rsid w:val="00184D1D"/>
    <w:rsid w:val="001B7EC1"/>
    <w:rsid w:val="00324C46"/>
    <w:rsid w:val="00384A43"/>
    <w:rsid w:val="00410DED"/>
    <w:rsid w:val="00440432"/>
    <w:rsid w:val="00A60109"/>
    <w:rsid w:val="00BD4A8D"/>
    <w:rsid w:val="00C97C2D"/>
    <w:rsid w:val="00D56CD2"/>
    <w:rsid w:val="00E43485"/>
    <w:rsid w:val="00E462AF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DD7A6"/>
  <w14:defaultImageDpi w14:val="32767"/>
  <w15:chartTrackingRefBased/>
  <w15:docId w15:val="{B87289E8-877E-2945-9D25-FC881A8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ahq.org/standards-and-guidelines/statement-on-nonoperating-room-anesthetizing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Beg</dc:creator>
  <cp:keywords/>
  <dc:description/>
  <cp:lastModifiedBy>Jed Wolpaw</cp:lastModifiedBy>
  <cp:revision>2</cp:revision>
  <dcterms:created xsi:type="dcterms:W3CDTF">2020-12-01T12:30:00Z</dcterms:created>
  <dcterms:modified xsi:type="dcterms:W3CDTF">2020-12-01T12:30:00Z</dcterms:modified>
</cp:coreProperties>
</file>