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94" w:rsidRPr="000B153E" w:rsidRDefault="000B153E">
      <w:pPr>
        <w:rPr>
          <w:b/>
        </w:rPr>
      </w:pPr>
      <w:r>
        <w:rPr>
          <w:b/>
        </w:rPr>
        <w:t>References</w:t>
      </w:r>
    </w:p>
    <w:p w:rsidR="000B153E" w:rsidRDefault="000B153E"/>
    <w:p w:rsidR="000B153E" w:rsidRPr="000B153E" w:rsidRDefault="000B153E" w:rsidP="000B153E">
      <w:pPr>
        <w:pStyle w:val="ListParagraph"/>
        <w:numPr>
          <w:ilvl w:val="0"/>
          <w:numId w:val="1"/>
        </w:numPr>
        <w:shd w:val="clear" w:color="auto" w:fill="FFFFFF"/>
        <w:spacing w:after="120" w:line="335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Management of intraoperative problems after cardiopulmonary bypass</w:t>
      </w:r>
    </w:p>
    <w:p w:rsidR="000B153E" w:rsidRPr="00754E18" w:rsidRDefault="000B153E" w:rsidP="000B153E">
      <w:pPr>
        <w:spacing w:before="120" w:line="390" w:lineRule="auto"/>
        <w:ind w:left="720"/>
        <w:rPr>
          <w:rFonts w:ascii="Times New Roman" w:eastAsia="Times New Roman" w:hAnsi="Times New Roman" w:cs="Times New Roman"/>
          <w:color w:val="00905A"/>
          <w:sz w:val="20"/>
          <w:szCs w:val="20"/>
          <w:highlight w:val="white"/>
          <w:u w:val="single"/>
        </w:rPr>
      </w:pPr>
      <w:proofErr w:type="spellStart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  <w:highlight w:val="white"/>
        </w:rPr>
        <w:t>Author:</w:t>
      </w:r>
      <w:hyperlink r:id="rId5">
        <w:r w:rsidRPr="00754E18">
          <w:rPr>
            <w:rFonts w:ascii="Times New Roman" w:eastAsia="Times New Roman" w:hAnsi="Times New Roman" w:cs="Times New Roman"/>
            <w:color w:val="00905A"/>
            <w:sz w:val="20"/>
            <w:szCs w:val="20"/>
            <w:highlight w:val="white"/>
            <w:u w:val="single"/>
          </w:rPr>
          <w:t>Michael</w:t>
        </w:r>
        <w:proofErr w:type="spellEnd"/>
        <w:r w:rsidRPr="00754E18">
          <w:rPr>
            <w:rFonts w:ascii="Times New Roman" w:eastAsia="Times New Roman" w:hAnsi="Times New Roman" w:cs="Times New Roman"/>
            <w:color w:val="00905A"/>
            <w:sz w:val="20"/>
            <w:szCs w:val="20"/>
            <w:highlight w:val="white"/>
            <w:u w:val="single"/>
          </w:rPr>
          <w:t xml:space="preserve"> G Fitzsimons, </w:t>
        </w:r>
        <w:proofErr w:type="spellStart"/>
        <w:r w:rsidRPr="00754E18">
          <w:rPr>
            <w:rFonts w:ascii="Times New Roman" w:eastAsia="Times New Roman" w:hAnsi="Times New Roman" w:cs="Times New Roman"/>
            <w:color w:val="00905A"/>
            <w:sz w:val="20"/>
            <w:szCs w:val="20"/>
            <w:highlight w:val="white"/>
            <w:u w:val="single"/>
          </w:rPr>
          <w:t>MD</w:t>
        </w:r>
      </w:hyperlink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  <w:highlight w:val="white"/>
        </w:rPr>
        <w:t>Section</w:t>
      </w:r>
      <w:proofErr w:type="spellEnd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  <w:highlight w:val="white"/>
        </w:rPr>
        <w:t xml:space="preserve"> </w:t>
      </w:r>
      <w:proofErr w:type="spellStart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  <w:highlight w:val="white"/>
        </w:rPr>
        <w:t>Editor:</w:t>
      </w:r>
      <w:hyperlink r:id="rId6">
        <w:r w:rsidRPr="00754E18">
          <w:rPr>
            <w:rFonts w:ascii="Times New Roman" w:eastAsia="Times New Roman" w:hAnsi="Times New Roman" w:cs="Times New Roman"/>
            <w:color w:val="00905A"/>
            <w:sz w:val="20"/>
            <w:szCs w:val="20"/>
            <w:highlight w:val="white"/>
            <w:u w:val="single"/>
          </w:rPr>
          <w:t>Jonathan</w:t>
        </w:r>
        <w:proofErr w:type="spellEnd"/>
        <w:r w:rsidRPr="00754E18">
          <w:rPr>
            <w:rFonts w:ascii="Times New Roman" w:eastAsia="Times New Roman" w:hAnsi="Times New Roman" w:cs="Times New Roman"/>
            <w:color w:val="00905A"/>
            <w:sz w:val="20"/>
            <w:szCs w:val="20"/>
            <w:highlight w:val="white"/>
            <w:u w:val="single"/>
          </w:rPr>
          <w:t xml:space="preserve"> B Mark, </w:t>
        </w:r>
        <w:proofErr w:type="spellStart"/>
        <w:r w:rsidRPr="00754E18">
          <w:rPr>
            <w:rFonts w:ascii="Times New Roman" w:eastAsia="Times New Roman" w:hAnsi="Times New Roman" w:cs="Times New Roman"/>
            <w:color w:val="00905A"/>
            <w:sz w:val="20"/>
            <w:szCs w:val="20"/>
            <w:highlight w:val="white"/>
            <w:u w:val="single"/>
          </w:rPr>
          <w:t>MD</w:t>
        </w:r>
      </w:hyperlink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  <w:highlight w:val="white"/>
        </w:rPr>
        <w:t>Deputy</w:t>
      </w:r>
      <w:proofErr w:type="spellEnd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  <w:highlight w:val="white"/>
        </w:rPr>
        <w:t xml:space="preserve"> </w:t>
      </w:r>
      <w:proofErr w:type="spellStart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  <w:highlight w:val="white"/>
        </w:rPr>
        <w:t>Editor:</w:t>
      </w:r>
      <w:hyperlink r:id="rId7">
        <w:r w:rsidRPr="00754E18">
          <w:rPr>
            <w:rFonts w:ascii="Times New Roman" w:eastAsia="Times New Roman" w:hAnsi="Times New Roman" w:cs="Times New Roman"/>
            <w:color w:val="00905A"/>
            <w:sz w:val="20"/>
            <w:szCs w:val="20"/>
            <w:highlight w:val="white"/>
            <w:u w:val="single"/>
          </w:rPr>
          <w:t>Nancy</w:t>
        </w:r>
        <w:proofErr w:type="spellEnd"/>
        <w:r w:rsidRPr="00754E18">
          <w:rPr>
            <w:rFonts w:ascii="Times New Roman" w:eastAsia="Times New Roman" w:hAnsi="Times New Roman" w:cs="Times New Roman"/>
            <w:color w:val="00905A"/>
            <w:sz w:val="20"/>
            <w:szCs w:val="20"/>
            <w:highlight w:val="white"/>
            <w:u w:val="single"/>
          </w:rPr>
          <w:t xml:space="preserve"> A Nussmeier, MD, FAHA</w:t>
        </w:r>
      </w:hyperlink>
    </w:p>
    <w:p w:rsidR="000B153E" w:rsidRPr="00754E18" w:rsidRDefault="000B153E" w:rsidP="000B153E">
      <w:pPr>
        <w:spacing w:before="120" w:line="390" w:lineRule="auto"/>
        <w:ind w:left="720"/>
        <w:rPr>
          <w:rFonts w:ascii="Times New Roman" w:eastAsia="Times New Roman" w:hAnsi="Times New Roman" w:cs="Times New Roman"/>
          <w:color w:val="00905A"/>
          <w:sz w:val="20"/>
          <w:szCs w:val="20"/>
          <w:highlight w:val="white"/>
          <w:u w:val="single"/>
        </w:rPr>
      </w:pPr>
      <w:hyperlink r:id="rId8" w:history="1">
        <w:r w:rsidRPr="0052273A">
          <w:rPr>
            <w:rStyle w:val="Hyperlink"/>
            <w:rFonts w:ascii="Times New Roman" w:eastAsia="Times New Roman" w:hAnsi="Times New Roman" w:cs="Times New Roman"/>
            <w:sz w:val="20"/>
            <w:szCs w:val="20"/>
            <w:highlight w:val="white"/>
          </w:rPr>
          <w:t>https://www.uptodate.com/contents/intraoperative-problems-after-cardiopulmonary-</w:t>
        </w:r>
      </w:hyperlink>
      <w:r w:rsidRPr="00754E18">
        <w:rPr>
          <w:rFonts w:ascii="Times New Roman" w:eastAsia="Times New Roman" w:hAnsi="Times New Roman" w:cs="Times New Roman"/>
          <w:color w:val="00905A"/>
          <w:sz w:val="20"/>
          <w:szCs w:val="20"/>
          <w:highlight w:val="white"/>
          <w:u w:val="single"/>
        </w:rPr>
        <w:t>bypass</w:t>
      </w:r>
      <w:proofErr w:type="gramStart"/>
      <w:r w:rsidRPr="00754E18">
        <w:rPr>
          <w:rFonts w:ascii="Times New Roman" w:eastAsia="Times New Roman" w:hAnsi="Times New Roman" w:cs="Times New Roman"/>
          <w:color w:val="00905A"/>
          <w:sz w:val="20"/>
          <w:szCs w:val="20"/>
          <w:highlight w:val="white"/>
          <w:u w:val="single"/>
        </w:rPr>
        <w:t>?search</w:t>
      </w:r>
      <w:proofErr w:type="gramEnd"/>
      <w:r w:rsidRPr="00754E18">
        <w:rPr>
          <w:rFonts w:ascii="Times New Roman" w:eastAsia="Times New Roman" w:hAnsi="Times New Roman" w:cs="Times New Roman"/>
          <w:color w:val="00905A"/>
          <w:sz w:val="20"/>
          <w:szCs w:val="20"/>
          <w:highlight w:val="white"/>
          <w:u w:val="single"/>
        </w:rPr>
        <w:t>=Management%20of%20intraoperative%20problems%20after%20cardiopulmonary%20bypass&amp;source=search_result&amp;selectedTitle=1~150&amp;usage_type=default&amp;display_rank=1</w:t>
      </w:r>
    </w:p>
    <w:p w:rsidR="000B153E" w:rsidRPr="00754E18" w:rsidRDefault="000B153E" w:rsidP="000B153E">
      <w:pPr>
        <w:spacing w:before="120" w:line="390" w:lineRule="auto"/>
        <w:rPr>
          <w:rFonts w:ascii="Times New Roman" w:eastAsia="Times New Roman" w:hAnsi="Times New Roman" w:cs="Times New Roman"/>
          <w:color w:val="00905A"/>
          <w:sz w:val="20"/>
          <w:szCs w:val="20"/>
          <w:highlight w:val="white"/>
          <w:u w:val="single"/>
        </w:rPr>
      </w:pPr>
    </w:p>
    <w:p w:rsidR="000B153E" w:rsidRPr="000B153E" w:rsidRDefault="000B153E" w:rsidP="000B153E">
      <w:pPr>
        <w:pStyle w:val="ListParagraph"/>
        <w:numPr>
          <w:ilvl w:val="0"/>
          <w:numId w:val="1"/>
        </w:numPr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Reversal of anticoagulation and management of bleeding after cardiopulmonary bypass</w:t>
      </w:r>
    </w:p>
    <w:p w:rsidR="000B153E" w:rsidRDefault="000B153E" w:rsidP="000B153E">
      <w:pPr>
        <w:shd w:val="clear" w:color="auto" w:fill="FFFFFF"/>
        <w:spacing w:before="120" w:line="390" w:lineRule="auto"/>
        <w:ind w:left="720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  <w:proofErr w:type="spellStart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Authors:Kamrouz</w:t>
      </w:r>
      <w:proofErr w:type="spellEnd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</w:t>
      </w:r>
      <w:proofErr w:type="spellStart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Ghadimi</w:t>
      </w:r>
      <w:proofErr w:type="spellEnd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, </w:t>
      </w:r>
      <w:proofErr w:type="spellStart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MDIan</w:t>
      </w:r>
      <w:proofErr w:type="spellEnd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J </w:t>
      </w:r>
      <w:proofErr w:type="spellStart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Welsby</w:t>
      </w:r>
      <w:proofErr w:type="spellEnd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, BSc, MBBS, </w:t>
      </w:r>
      <w:proofErr w:type="spellStart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FRCASection</w:t>
      </w:r>
      <w:proofErr w:type="spellEnd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</w:t>
      </w:r>
      <w:proofErr w:type="spellStart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Editor:Jonathan</w:t>
      </w:r>
      <w:proofErr w:type="spellEnd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B Mark, </w:t>
      </w:r>
      <w:bookmarkStart w:id="0" w:name="_GoBack"/>
      <w:bookmarkEnd w:id="0"/>
      <w:proofErr w:type="spellStart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MDDeputy</w:t>
      </w:r>
      <w:proofErr w:type="spellEnd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</w:t>
      </w:r>
      <w:proofErr w:type="spellStart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Editor:Nancy</w:t>
      </w:r>
      <w:proofErr w:type="spellEnd"/>
      <w:r w:rsidRPr="00754E18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A Nussmeier, MD, FAHA</w:t>
      </w:r>
    </w:p>
    <w:p w:rsidR="000B153E" w:rsidRPr="00754E18" w:rsidRDefault="000B153E" w:rsidP="000B153E">
      <w:pPr>
        <w:shd w:val="clear" w:color="auto" w:fill="FFFFFF"/>
        <w:spacing w:before="120" w:line="390" w:lineRule="auto"/>
        <w:ind w:left="360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</w:p>
    <w:p w:rsidR="000B153E" w:rsidRPr="000B153E" w:rsidRDefault="000B153E" w:rsidP="000B153E">
      <w:pPr>
        <w:pStyle w:val="ListParagraph"/>
        <w:numPr>
          <w:ilvl w:val="0"/>
          <w:numId w:val="1"/>
        </w:numPr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  <w:hyperlink r:id="rId9" w:history="1">
        <w:r w:rsidRPr="000B153E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https://www.uptodate.com/contents/reversal-of-anticoagulation-and-management-of-bleeding-after-cardiopulmonary-bypass?search=protamine&amp;source=search_result&amp;selectedTitle=3~108&amp;usage_type=default&amp;display_rank=3</w:t>
        </w:r>
      </w:hyperlink>
    </w:p>
    <w:p w:rsidR="000B153E" w:rsidRPr="000B153E" w:rsidRDefault="000B153E" w:rsidP="000B153E">
      <w:pPr>
        <w:pStyle w:val="ListParagraph"/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</w:p>
    <w:p w:rsidR="000B153E" w:rsidRDefault="000B153E" w:rsidP="000B153E">
      <w:pPr>
        <w:pStyle w:val="ListParagraph"/>
        <w:numPr>
          <w:ilvl w:val="0"/>
          <w:numId w:val="1"/>
        </w:numPr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Unverzagt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S,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Wachsmuth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L, Hirsch K, et al. Inotropic agents and vasodilator strategies for acute myocardial infarction complicated by cardiogenic shock or low cardiac output syndrome. Cochrane Database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Syst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Rev 2014</w:t>
      </w:r>
      <w:proofErr w:type="gram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; :</w:t>
      </w:r>
      <w:proofErr w:type="gram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CD009669.</w:t>
      </w:r>
    </w:p>
    <w:p w:rsidR="000B153E" w:rsidRPr="000B153E" w:rsidRDefault="000B153E" w:rsidP="000B153E">
      <w:pPr>
        <w:pStyle w:val="ListParagraph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</w:p>
    <w:p w:rsidR="000B153E" w:rsidRPr="000B153E" w:rsidRDefault="000B153E" w:rsidP="000B153E">
      <w:pPr>
        <w:pStyle w:val="ListParagraph"/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</w:p>
    <w:p w:rsidR="000B153E" w:rsidRPr="000B153E" w:rsidRDefault="000B153E" w:rsidP="000B153E">
      <w:pPr>
        <w:pStyle w:val="ListParagraph"/>
        <w:numPr>
          <w:ilvl w:val="0"/>
          <w:numId w:val="1"/>
        </w:numPr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Bernard F,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Denault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A,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Babin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D, et al. Diastolic dysfunction is predictive of difficult weaning from cardiopulmonary bypass.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Anesth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Analg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2001; 92:291.</w:t>
      </w:r>
    </w:p>
    <w:p w:rsidR="000B153E" w:rsidRPr="00754E18" w:rsidRDefault="000B153E" w:rsidP="000B153E">
      <w:pPr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</w:p>
    <w:p w:rsidR="000B153E" w:rsidRPr="000B153E" w:rsidRDefault="000B153E" w:rsidP="000B153E">
      <w:pPr>
        <w:pStyle w:val="ListParagraph"/>
        <w:numPr>
          <w:ilvl w:val="0"/>
          <w:numId w:val="1"/>
        </w:numPr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Elmi-Sarabi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M,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Deschamps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A,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Delisle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S, et al. Aerosolized Vasodilators for the Treatment of Pulmonary Hypertension in Cardiac Surgical Patients: A Systematic Review and Meta-analysis.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Anesth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Analg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2017; 125:393.</w:t>
      </w:r>
    </w:p>
    <w:p w:rsidR="000B153E" w:rsidRPr="00754E18" w:rsidRDefault="000B153E" w:rsidP="000B153E">
      <w:pPr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</w:p>
    <w:p w:rsidR="000B153E" w:rsidRDefault="000B153E" w:rsidP="000B153E">
      <w:pPr>
        <w:pStyle w:val="ListParagraph"/>
        <w:numPr>
          <w:ilvl w:val="0"/>
          <w:numId w:val="1"/>
        </w:numPr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lastRenderedPageBreak/>
        <w:t>Sardo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S,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Osawa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EA,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Finco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G, et al. Nitric Oxide in Cardiac Surgery: A Meta-Analysis of Randomized Controlled Trials. J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Cardiothorac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Vasc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Anesth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2018; 32:2512.</w:t>
      </w:r>
    </w:p>
    <w:p w:rsidR="000B153E" w:rsidRPr="000B153E" w:rsidRDefault="000B153E" w:rsidP="000B153E">
      <w:pPr>
        <w:pStyle w:val="ListParagraph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</w:p>
    <w:p w:rsidR="000B153E" w:rsidRPr="000B153E" w:rsidRDefault="000B153E" w:rsidP="000B153E">
      <w:pPr>
        <w:pStyle w:val="ListParagraph"/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</w:p>
    <w:p w:rsidR="000B153E" w:rsidRDefault="000B153E" w:rsidP="000B153E">
      <w:pPr>
        <w:pStyle w:val="ListParagraph"/>
        <w:numPr>
          <w:ilvl w:val="0"/>
          <w:numId w:val="1"/>
        </w:numPr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Fischer GW, Levin MA.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Vasoplegia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during cardiac surgery: current concepts and management.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Semin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Thorac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Cardiovasc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Surg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2010; 22:140.</w:t>
      </w:r>
    </w:p>
    <w:p w:rsidR="000B153E" w:rsidRPr="000B153E" w:rsidRDefault="000B153E" w:rsidP="000B153E">
      <w:pPr>
        <w:pStyle w:val="ListParagraph"/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</w:p>
    <w:p w:rsidR="000B153E" w:rsidRDefault="000B153E" w:rsidP="000B153E">
      <w:pPr>
        <w:pStyle w:val="ListParagraph"/>
        <w:numPr>
          <w:ilvl w:val="0"/>
          <w:numId w:val="1"/>
        </w:numPr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Mekontso-Dessap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A,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Houël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R,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Soustelle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C, et al. Risk factors for post-cardiopulmonary bypass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vasoplegia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in patients with preserved left ventricular function. Ann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Thorac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Surg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2001; 71:1428.</w:t>
      </w:r>
    </w:p>
    <w:p w:rsidR="000B153E" w:rsidRPr="000B153E" w:rsidRDefault="000B153E" w:rsidP="000B153E">
      <w:pPr>
        <w:pStyle w:val="ListParagraph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</w:p>
    <w:p w:rsidR="000B153E" w:rsidRPr="000B153E" w:rsidRDefault="000B153E" w:rsidP="000B153E">
      <w:pPr>
        <w:pStyle w:val="ListParagraph"/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</w:p>
    <w:p w:rsidR="000B153E" w:rsidRPr="000B153E" w:rsidRDefault="000B153E" w:rsidP="000B153E">
      <w:pPr>
        <w:pStyle w:val="ListParagraph"/>
        <w:numPr>
          <w:ilvl w:val="0"/>
          <w:numId w:val="1"/>
        </w:numPr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Shore-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Lesserson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L, Baker RA, Ferraris VA, et al. The Society of Thoracic Surgeons, </w:t>
      </w:r>
      <w:proofErr w:type="gram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The</w:t>
      </w:r>
      <w:proofErr w:type="gram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Society of Cardiovascular Anesthesiologists, and The American Society of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ExtraCorporeal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Technology: Clinical Practice Guidelines-Anticoagulation During Cardiopulmonary Bypass.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Anesth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Analg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2018; 126:413.</w:t>
      </w:r>
    </w:p>
    <w:p w:rsidR="000B153E" w:rsidRPr="00754E18" w:rsidRDefault="000B153E" w:rsidP="000B153E">
      <w:pPr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</w:p>
    <w:p w:rsidR="000B153E" w:rsidRPr="000B153E" w:rsidRDefault="000B153E" w:rsidP="000B153E">
      <w:pPr>
        <w:pStyle w:val="ListParagraph"/>
        <w:numPr>
          <w:ilvl w:val="0"/>
          <w:numId w:val="1"/>
        </w:numPr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Society of Thoracic Surgeons Blood Conservation Guideline Task Force, Ferraris VA, Ferraris SP, et al. Perioperative blood transfusion and blood conservation in cardiac surgery: the Society of Thoracic Surgeons and The Society of Cardiovascular Anesthesiologists clinical practice guideline. Ann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Thorac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</w:t>
      </w:r>
      <w:proofErr w:type="spellStart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>Surg</w:t>
      </w:r>
      <w:proofErr w:type="spellEnd"/>
      <w:r w:rsidRPr="000B153E"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  <w:t xml:space="preserve"> 2007; 83:S27.</w:t>
      </w:r>
    </w:p>
    <w:p w:rsidR="000B153E" w:rsidRPr="00754E18" w:rsidRDefault="000B153E" w:rsidP="000B153E">
      <w:pPr>
        <w:shd w:val="clear" w:color="auto" w:fill="FFFFFF"/>
        <w:spacing w:before="120" w:line="390" w:lineRule="auto"/>
        <w:rPr>
          <w:rFonts w:ascii="Times New Roman" w:eastAsia="Times New Roman" w:hAnsi="Times New Roman" w:cs="Times New Roman"/>
          <w:b/>
          <w:color w:val="232323"/>
          <w:sz w:val="20"/>
          <w:szCs w:val="20"/>
        </w:rPr>
      </w:pPr>
    </w:p>
    <w:p w:rsidR="000B153E" w:rsidRPr="00754E18" w:rsidRDefault="000B153E" w:rsidP="000B153E">
      <w:pPr>
        <w:shd w:val="clear" w:color="auto" w:fill="FFFFFF"/>
        <w:spacing w:before="220" w:after="220" w:line="390" w:lineRule="auto"/>
        <w:rPr>
          <w:rFonts w:ascii="Times New Roman" w:eastAsia="Times New Roman" w:hAnsi="Times New Roman" w:cs="Times New Roman"/>
          <w:color w:val="232323"/>
          <w:sz w:val="20"/>
          <w:szCs w:val="20"/>
        </w:rPr>
      </w:pPr>
    </w:p>
    <w:p w:rsidR="000B153E" w:rsidRPr="00754E18" w:rsidRDefault="000B153E" w:rsidP="000B153E">
      <w:pPr>
        <w:rPr>
          <w:sz w:val="20"/>
          <w:szCs w:val="20"/>
        </w:rPr>
      </w:pPr>
    </w:p>
    <w:p w:rsidR="000B153E" w:rsidRDefault="000B153E"/>
    <w:sectPr w:rsidR="000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208"/>
    <w:multiLevelType w:val="hybridMultilevel"/>
    <w:tmpl w:val="EA06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3E"/>
    <w:rsid w:val="000B153E"/>
    <w:rsid w:val="00C0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FD45"/>
  <w15:chartTrackingRefBased/>
  <w15:docId w15:val="{2190A622-5C66-4FF6-8B63-1BF74D59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odate.com/contents/intraoperative-problems-after-cardiopulmonary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todate.com/contents/management-of-intraoperative-problems-after-cardiopulmonary-bypass/contribu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todate.com/contents/management-of-intraoperative-problems-after-cardiopulmonary-bypass/contributo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ptodate.com/contents/management-of-intraoperative-problems-after-cardiopulmonary-bypass/contributo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ptodate.com/contents/reversal-of-anticoagulation-and-management-of-bleeding-after-cardiopulmonary-bypass?search=protamine&amp;source=search_result&amp;selectedTitle=3~108&amp;usage_type=default&amp;display_rank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2020-06-14T14:51:00Z</dcterms:created>
  <dcterms:modified xsi:type="dcterms:W3CDTF">2020-06-14T14:54:00Z</dcterms:modified>
</cp:coreProperties>
</file>