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89C9" w14:textId="77777777" w:rsidR="00480508" w:rsidRDefault="00480508" w:rsidP="00480508">
      <w:pPr>
        <w:contextualSpacing/>
        <w:rPr>
          <w:rFonts w:ascii="Times New Roman" w:hAnsi="Times New Roman" w:cs="Times New Roman"/>
          <w:b/>
          <w:sz w:val="24"/>
          <w:szCs w:val="24"/>
        </w:rPr>
      </w:pPr>
      <w:r>
        <w:rPr>
          <w:rFonts w:ascii="Times New Roman" w:hAnsi="Times New Roman" w:cs="Times New Roman"/>
          <w:b/>
          <w:sz w:val="24"/>
          <w:szCs w:val="24"/>
        </w:rPr>
        <w:t>REGAIN Primary Outcome</w:t>
      </w:r>
      <w:r w:rsidRPr="00480508">
        <w:rPr>
          <w:rFonts w:ascii="Times New Roman" w:hAnsi="Times New Roman" w:cs="Times New Roman"/>
          <w:b/>
          <w:sz w:val="24"/>
          <w:szCs w:val="24"/>
        </w:rPr>
        <w:t xml:space="preserve"> Paper:</w:t>
      </w:r>
    </w:p>
    <w:p w14:paraId="7BC68D4D" w14:textId="77777777" w:rsidR="00480508" w:rsidRPr="00480508" w:rsidRDefault="00480508" w:rsidP="00480508">
      <w:pPr>
        <w:contextualSpacing/>
        <w:rPr>
          <w:rFonts w:ascii="Times New Roman" w:hAnsi="Times New Roman" w:cs="Times New Roman"/>
          <w:b/>
          <w:sz w:val="24"/>
          <w:szCs w:val="24"/>
        </w:rPr>
      </w:pPr>
    </w:p>
    <w:p w14:paraId="0B27C667" w14:textId="77777777" w:rsidR="00480508" w:rsidRDefault="00480508" w:rsidP="00480508">
      <w:pPr>
        <w:contextualSpacing/>
        <w:rPr>
          <w:rFonts w:ascii="Times New Roman" w:hAnsi="Times New Roman" w:cs="Times New Roman"/>
          <w:sz w:val="24"/>
          <w:szCs w:val="24"/>
        </w:rPr>
      </w:pPr>
      <w:r>
        <w:rPr>
          <w:rFonts w:ascii="Times New Roman" w:hAnsi="Times New Roman" w:cs="Times New Roman"/>
          <w:sz w:val="24"/>
          <w:szCs w:val="24"/>
        </w:rPr>
        <w:t xml:space="preserve">Neuman MD, Feng R, Carson JL, Gaskins LJ, Dillane D, Sessler DI, Sieber F, </w:t>
      </w:r>
      <w:proofErr w:type="spellStart"/>
      <w:r>
        <w:rPr>
          <w:rFonts w:ascii="Times New Roman" w:hAnsi="Times New Roman" w:cs="Times New Roman"/>
          <w:sz w:val="24"/>
          <w:szCs w:val="24"/>
        </w:rPr>
        <w:t>Magaziner</w:t>
      </w:r>
      <w:proofErr w:type="spellEnd"/>
      <w:r>
        <w:rPr>
          <w:rFonts w:ascii="Times New Roman" w:hAnsi="Times New Roman" w:cs="Times New Roman"/>
          <w:sz w:val="24"/>
          <w:szCs w:val="24"/>
        </w:rPr>
        <w:t xml:space="preserve"> J, Marcantonio E, Mehta S, </w:t>
      </w:r>
      <w:proofErr w:type="spellStart"/>
      <w:r>
        <w:rPr>
          <w:rFonts w:ascii="Times New Roman" w:hAnsi="Times New Roman" w:cs="Times New Roman"/>
          <w:sz w:val="24"/>
          <w:szCs w:val="24"/>
        </w:rPr>
        <w:t>Menio</w:t>
      </w:r>
      <w:proofErr w:type="spellEnd"/>
      <w:r>
        <w:rPr>
          <w:rFonts w:ascii="Times New Roman" w:hAnsi="Times New Roman" w:cs="Times New Roman"/>
          <w:sz w:val="24"/>
          <w:szCs w:val="24"/>
        </w:rPr>
        <w:t xml:space="preserve"> D, Ayad S, Stone T, Papp S, Schwenk ES, Elkassabany N, Marshall M, Jaffe JD, Luke C, Sharma B, Azim S, Hymes R, Chin KJ, Sheppard R, Perlman B, Sappenfield J, Hauck E, </w:t>
      </w:r>
      <w:proofErr w:type="spellStart"/>
      <w:r>
        <w:rPr>
          <w:rFonts w:ascii="Times New Roman" w:hAnsi="Times New Roman" w:cs="Times New Roman"/>
          <w:sz w:val="24"/>
          <w:szCs w:val="24"/>
        </w:rPr>
        <w:t>Hoeft</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Giska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Ranganath</w:t>
      </w:r>
      <w:proofErr w:type="spellEnd"/>
      <w:r>
        <w:rPr>
          <w:rFonts w:ascii="Times New Roman" w:hAnsi="Times New Roman" w:cs="Times New Roman"/>
          <w:sz w:val="24"/>
          <w:szCs w:val="24"/>
        </w:rPr>
        <w:t xml:space="preserve"> Y, Tedore T, Choi S, Li J, Kwofie MK, Nader A, Sanders RD, Allen BFS, </w:t>
      </w:r>
      <w:proofErr w:type="spellStart"/>
      <w:r>
        <w:rPr>
          <w:rFonts w:ascii="Times New Roman" w:hAnsi="Times New Roman" w:cs="Times New Roman"/>
          <w:sz w:val="24"/>
          <w:szCs w:val="24"/>
        </w:rPr>
        <w:t>Vlassakov</w:t>
      </w:r>
      <w:proofErr w:type="spellEnd"/>
      <w:r>
        <w:rPr>
          <w:rFonts w:ascii="Times New Roman" w:hAnsi="Times New Roman" w:cs="Times New Roman"/>
          <w:sz w:val="24"/>
          <w:szCs w:val="24"/>
        </w:rPr>
        <w:t xml:space="preserve"> K, Kates S, Fleisher LA, Dattilo J, Tierney A, Stephens-Shields AJ, Ellenberg S; REGAIN Investigators: Spinal Anesthesia versus General Anesthesia for Hip Surgery in Older Adults. </w:t>
      </w:r>
      <w:r w:rsidRPr="00480508">
        <w:rPr>
          <w:rFonts w:ascii="Times New Roman" w:hAnsi="Times New Roman" w:cs="Times New Roman"/>
          <w:sz w:val="24"/>
          <w:szCs w:val="24"/>
          <w:u w:val="single"/>
        </w:rPr>
        <w:t>New England Journal of Medicine</w:t>
      </w:r>
      <w:r w:rsidRPr="00480508">
        <w:rPr>
          <w:rFonts w:ascii="Times New Roman" w:hAnsi="Times New Roman" w:cs="Times New Roman"/>
          <w:sz w:val="24"/>
          <w:szCs w:val="24"/>
        </w:rPr>
        <w:t xml:space="preserve">. 2021 Oct 9. </w:t>
      </w:r>
      <w:proofErr w:type="spellStart"/>
      <w:r w:rsidRPr="00480508">
        <w:rPr>
          <w:rFonts w:ascii="Times New Roman" w:hAnsi="Times New Roman" w:cs="Times New Roman"/>
          <w:sz w:val="24"/>
          <w:szCs w:val="24"/>
        </w:rPr>
        <w:t>doi</w:t>
      </w:r>
      <w:proofErr w:type="spellEnd"/>
      <w:r w:rsidRPr="00480508">
        <w:rPr>
          <w:rFonts w:ascii="Times New Roman" w:hAnsi="Times New Roman" w:cs="Times New Roman"/>
          <w:sz w:val="24"/>
          <w:szCs w:val="24"/>
        </w:rPr>
        <w:t>: 10.1056/NEJMoa2113514.</w:t>
      </w:r>
    </w:p>
    <w:p w14:paraId="0FF3019D"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78918D3E" w14:textId="77777777" w:rsidR="00480508" w:rsidRPr="00480508" w:rsidRDefault="00480508" w:rsidP="00480508">
      <w:pPr>
        <w:widowControl w:val="0"/>
        <w:autoSpaceDE w:val="0"/>
        <w:autoSpaceDN w:val="0"/>
        <w:adjustRightInd w:val="0"/>
        <w:spacing w:after="0" w:line="240" w:lineRule="auto"/>
        <w:contextualSpacing/>
        <w:rPr>
          <w:rFonts w:ascii="Times New Roman" w:hAnsi="Times New Roman" w:cs="Times New Roman"/>
          <w:b/>
          <w:sz w:val="24"/>
          <w:szCs w:val="24"/>
        </w:rPr>
      </w:pPr>
      <w:r w:rsidRPr="00480508">
        <w:rPr>
          <w:rFonts w:ascii="Times New Roman" w:hAnsi="Times New Roman" w:cs="Times New Roman"/>
          <w:b/>
          <w:sz w:val="24"/>
          <w:szCs w:val="24"/>
        </w:rPr>
        <w:t>Background Studies to REGAIN:</w:t>
      </w:r>
    </w:p>
    <w:p w14:paraId="02E47FFC"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130E8EC9"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Neuman MD, Silber JH, Elkassabany NM, Ludwig JM, Fleisher LA: Comparative effectiveness of regional versus general anesthesia for hip fracture surgery in adults. </w:t>
      </w:r>
      <w:r>
        <w:rPr>
          <w:rFonts w:ascii="Times New Roman" w:hAnsi="Times New Roman" w:cs="Times New Roman"/>
          <w:sz w:val="24"/>
          <w:szCs w:val="24"/>
          <w:u w:val="single"/>
        </w:rPr>
        <w:t>Anesthesiology</w:t>
      </w:r>
      <w:r>
        <w:rPr>
          <w:rFonts w:ascii="Times New Roman" w:hAnsi="Times New Roman" w:cs="Times New Roman"/>
          <w:sz w:val="24"/>
          <w:szCs w:val="24"/>
        </w:rPr>
        <w:t xml:space="preserve"> 117(1): 72-92, Jul 2012.</w:t>
      </w:r>
    </w:p>
    <w:p w14:paraId="30887D41"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7F39F4FC"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Neuman MD, Rosenbaum PR, Ludwig JM, </w:t>
      </w:r>
      <w:proofErr w:type="spellStart"/>
      <w:r>
        <w:rPr>
          <w:rFonts w:ascii="Times New Roman" w:hAnsi="Times New Roman" w:cs="Times New Roman"/>
          <w:sz w:val="24"/>
          <w:szCs w:val="24"/>
        </w:rPr>
        <w:t>Zubizarreta</w:t>
      </w:r>
      <w:proofErr w:type="spellEnd"/>
      <w:r>
        <w:rPr>
          <w:rFonts w:ascii="Times New Roman" w:hAnsi="Times New Roman" w:cs="Times New Roman"/>
          <w:sz w:val="24"/>
          <w:szCs w:val="24"/>
        </w:rPr>
        <w:t xml:space="preserve"> JR, Silber JH: Anesthesia technique, mortality, and length of stay after hip fracture surgery. </w:t>
      </w:r>
      <w:r>
        <w:rPr>
          <w:rFonts w:ascii="Times New Roman" w:hAnsi="Times New Roman" w:cs="Times New Roman"/>
          <w:sz w:val="24"/>
          <w:szCs w:val="24"/>
          <w:u w:val="single"/>
        </w:rPr>
        <w:t>JAMA</w:t>
      </w:r>
      <w:r>
        <w:rPr>
          <w:rFonts w:ascii="Times New Roman" w:hAnsi="Times New Roman" w:cs="Times New Roman"/>
          <w:sz w:val="24"/>
          <w:szCs w:val="24"/>
        </w:rPr>
        <w:t xml:space="preserve"> 311(24): 2508-17, Jun 2014. PMCID: PMC4344128</w:t>
      </w:r>
    </w:p>
    <w:p w14:paraId="6D786799"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3F2B42C1" w14:textId="77777777" w:rsidR="00480508" w:rsidRPr="00480508" w:rsidRDefault="00480508" w:rsidP="00480508">
      <w:pPr>
        <w:widowControl w:val="0"/>
        <w:autoSpaceDE w:val="0"/>
        <w:autoSpaceDN w:val="0"/>
        <w:adjustRightInd w:val="0"/>
        <w:spacing w:after="0" w:line="240" w:lineRule="auto"/>
        <w:contextualSpacing/>
        <w:rPr>
          <w:rFonts w:ascii="Times New Roman" w:hAnsi="Times New Roman" w:cs="Times New Roman"/>
          <w:b/>
          <w:sz w:val="24"/>
          <w:szCs w:val="24"/>
        </w:rPr>
      </w:pPr>
      <w:r w:rsidRPr="00480508">
        <w:rPr>
          <w:rFonts w:ascii="Times New Roman" w:hAnsi="Times New Roman" w:cs="Times New Roman"/>
          <w:b/>
          <w:sz w:val="24"/>
          <w:szCs w:val="24"/>
        </w:rPr>
        <w:t>REGAIN Protocol Paper, Methods, Lessons Learned:</w:t>
      </w:r>
    </w:p>
    <w:p w14:paraId="79ACCEC9"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7585EBB4"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Neuman MD, Ellenberg SS, Sieber FE, Magaziner JS, Feng R, Carson JL, REGAIN </w:t>
      </w:r>
      <w:proofErr w:type="gramStart"/>
      <w:r>
        <w:rPr>
          <w:rFonts w:ascii="Times New Roman" w:hAnsi="Times New Roman" w:cs="Times New Roman"/>
          <w:sz w:val="24"/>
          <w:szCs w:val="24"/>
        </w:rPr>
        <w:t>Investigators :</w:t>
      </w:r>
      <w:proofErr w:type="gramEnd"/>
      <w:r>
        <w:rPr>
          <w:rFonts w:ascii="Times New Roman" w:hAnsi="Times New Roman" w:cs="Times New Roman"/>
          <w:sz w:val="24"/>
          <w:szCs w:val="24"/>
        </w:rPr>
        <w:t xml:space="preserve"> Regional versus General Anesthesia for Promoting Independence after Hip Fracture (REGAIN): protocol for a pragmatic, international multicenter trial. </w:t>
      </w:r>
      <w:r>
        <w:rPr>
          <w:rFonts w:ascii="Times New Roman" w:hAnsi="Times New Roman" w:cs="Times New Roman"/>
          <w:sz w:val="24"/>
          <w:szCs w:val="24"/>
          <w:u w:val="single"/>
        </w:rPr>
        <w:t>BMJ Open</w:t>
      </w:r>
      <w:r>
        <w:rPr>
          <w:rFonts w:ascii="Times New Roman" w:hAnsi="Times New Roman" w:cs="Times New Roman"/>
          <w:sz w:val="24"/>
          <w:szCs w:val="24"/>
        </w:rPr>
        <w:t xml:space="preserve"> 6(11): e013473, Nov 2016.</w:t>
      </w:r>
    </w:p>
    <w:p w14:paraId="2DB04DCE"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5FA5A396"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Hruslinski</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Menio</w:t>
      </w:r>
      <w:proofErr w:type="spellEnd"/>
      <w:r>
        <w:rPr>
          <w:rFonts w:ascii="Times New Roman" w:hAnsi="Times New Roman" w:cs="Times New Roman"/>
          <w:sz w:val="24"/>
          <w:szCs w:val="24"/>
        </w:rPr>
        <w:t xml:space="preserve"> D, Hymes RA, Jaffe JD, Langlois C, Ramsey L, Gaskins LJ, Neuman MD, REGAIN investigators: Engaging Patients as Partners in a Multicenter Trial of Spinal versus General </w:t>
      </w:r>
      <w:proofErr w:type="spellStart"/>
      <w:r>
        <w:rPr>
          <w:rFonts w:ascii="Times New Roman" w:hAnsi="Times New Roman" w:cs="Times New Roman"/>
          <w:sz w:val="24"/>
          <w:szCs w:val="24"/>
        </w:rPr>
        <w:t>Anaesthesia</w:t>
      </w:r>
      <w:proofErr w:type="spellEnd"/>
      <w:r>
        <w:rPr>
          <w:rFonts w:ascii="Times New Roman" w:hAnsi="Times New Roman" w:cs="Times New Roman"/>
          <w:sz w:val="24"/>
          <w:szCs w:val="24"/>
        </w:rPr>
        <w:t xml:space="preserve"> for Older Adults </w:t>
      </w:r>
      <w:r>
        <w:rPr>
          <w:rFonts w:ascii="Times New Roman" w:hAnsi="Times New Roman" w:cs="Times New Roman"/>
          <w:sz w:val="24"/>
          <w:szCs w:val="24"/>
          <w:u w:val="single"/>
        </w:rPr>
        <w:t xml:space="preserve">British Journal of </w:t>
      </w:r>
      <w:proofErr w:type="spellStart"/>
      <w:r>
        <w:rPr>
          <w:rFonts w:ascii="Times New Roman" w:hAnsi="Times New Roman" w:cs="Times New Roman"/>
          <w:sz w:val="24"/>
          <w:szCs w:val="24"/>
          <w:u w:val="single"/>
        </w:rPr>
        <w:t>Anaesthesia</w:t>
      </w:r>
      <w:proofErr w:type="spellEnd"/>
      <w:r>
        <w:rPr>
          <w:rFonts w:ascii="Times New Roman" w:hAnsi="Times New Roman" w:cs="Times New Roman"/>
          <w:sz w:val="24"/>
          <w:szCs w:val="24"/>
        </w:rPr>
        <w:t xml:space="preserve"> 126(2): 395-403, Feb 2020.</w:t>
      </w:r>
    </w:p>
    <w:p w14:paraId="7081A3D5"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38770343" w14:textId="77777777" w:rsidR="00480508" w:rsidRDefault="00480508" w:rsidP="00480508">
      <w:pPr>
        <w:contextualSpacing/>
        <w:rPr>
          <w:rFonts w:ascii="Times New Roman" w:hAnsi="Times New Roman" w:cs="Times New Roman"/>
          <w:sz w:val="24"/>
          <w:szCs w:val="24"/>
        </w:rPr>
      </w:pPr>
      <w:r>
        <w:rPr>
          <w:rFonts w:ascii="Times New Roman" w:hAnsi="Times New Roman" w:cs="Times New Roman"/>
          <w:sz w:val="24"/>
          <w:szCs w:val="24"/>
        </w:rPr>
        <w:t xml:space="preserve">Neuman MD, Israel E, </w:t>
      </w:r>
      <w:proofErr w:type="spellStart"/>
      <w:r>
        <w:rPr>
          <w:rFonts w:ascii="Times New Roman" w:hAnsi="Times New Roman" w:cs="Times New Roman"/>
          <w:sz w:val="24"/>
          <w:szCs w:val="24"/>
        </w:rPr>
        <w:t>Kappelman</w:t>
      </w:r>
      <w:proofErr w:type="spellEnd"/>
      <w:r>
        <w:rPr>
          <w:rFonts w:ascii="Times New Roman" w:hAnsi="Times New Roman" w:cs="Times New Roman"/>
          <w:sz w:val="24"/>
          <w:szCs w:val="24"/>
        </w:rPr>
        <w:t xml:space="preserve"> M, Rabinowitz A, </w:t>
      </w:r>
      <w:proofErr w:type="spellStart"/>
      <w:r>
        <w:rPr>
          <w:rFonts w:ascii="Times New Roman" w:hAnsi="Times New Roman" w:cs="Times New Roman"/>
          <w:sz w:val="24"/>
          <w:szCs w:val="24"/>
        </w:rPr>
        <w:t>Ellenberg</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Girman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Trontell</w:t>
      </w:r>
      <w:proofErr w:type="spellEnd"/>
      <w:r>
        <w:rPr>
          <w:rFonts w:ascii="Times New Roman" w:hAnsi="Times New Roman" w:cs="Times New Roman"/>
          <w:sz w:val="24"/>
          <w:szCs w:val="24"/>
        </w:rPr>
        <w:t xml:space="preserve"> A: Real-World Experiences with Generating Real-World Evidence: Case Studies from PCORI's Pragmatic Clinical Studies Program. </w:t>
      </w:r>
      <w:r>
        <w:rPr>
          <w:rFonts w:ascii="Times New Roman" w:hAnsi="Times New Roman" w:cs="Times New Roman"/>
          <w:sz w:val="24"/>
          <w:szCs w:val="24"/>
          <w:u w:val="single"/>
        </w:rPr>
        <w:t>Contemporary Clinical Trials</w:t>
      </w:r>
      <w:r>
        <w:rPr>
          <w:rFonts w:ascii="Times New Roman" w:hAnsi="Times New Roman" w:cs="Times New Roman"/>
          <w:sz w:val="24"/>
          <w:szCs w:val="24"/>
        </w:rPr>
        <w:t xml:space="preserve"> 98: 106171, Nov 2020.</w:t>
      </w:r>
    </w:p>
    <w:p w14:paraId="48C4F5EF" w14:textId="77777777" w:rsidR="00480508" w:rsidRDefault="00480508" w:rsidP="00480508">
      <w:pPr>
        <w:contextualSpacing/>
        <w:rPr>
          <w:rFonts w:ascii="Times New Roman" w:hAnsi="Times New Roman" w:cs="Times New Roman"/>
          <w:sz w:val="24"/>
          <w:szCs w:val="24"/>
        </w:rPr>
      </w:pPr>
    </w:p>
    <w:p w14:paraId="471BAE6F" w14:textId="77777777" w:rsidR="00480508" w:rsidRPr="00480508" w:rsidRDefault="00480508" w:rsidP="00480508">
      <w:pPr>
        <w:widowControl w:val="0"/>
        <w:autoSpaceDE w:val="0"/>
        <w:autoSpaceDN w:val="0"/>
        <w:adjustRightInd w:val="0"/>
        <w:spacing w:after="0" w:line="240" w:lineRule="auto"/>
        <w:contextualSpacing/>
        <w:rPr>
          <w:rFonts w:ascii="Times New Roman" w:hAnsi="Times New Roman" w:cs="Times New Roman"/>
          <w:b/>
          <w:sz w:val="24"/>
          <w:szCs w:val="24"/>
        </w:rPr>
      </w:pPr>
      <w:proofErr w:type="spellStart"/>
      <w:r w:rsidRPr="00480508">
        <w:rPr>
          <w:rFonts w:ascii="Times New Roman" w:hAnsi="Times New Roman" w:cs="Times New Roman"/>
          <w:b/>
          <w:sz w:val="24"/>
          <w:szCs w:val="24"/>
        </w:rPr>
        <w:t>iHOPE</w:t>
      </w:r>
      <w:proofErr w:type="spellEnd"/>
      <w:r w:rsidRPr="00480508">
        <w:rPr>
          <w:rFonts w:ascii="Times New Roman" w:hAnsi="Times New Roman" w:cs="Times New Roman"/>
          <w:b/>
          <w:sz w:val="24"/>
          <w:szCs w:val="24"/>
        </w:rPr>
        <w:t xml:space="preserve"> Protocol Paper</w:t>
      </w:r>
      <w:r>
        <w:rPr>
          <w:rFonts w:ascii="Times New Roman" w:hAnsi="Times New Roman" w:cs="Times New Roman"/>
          <w:b/>
          <w:sz w:val="24"/>
          <w:szCs w:val="24"/>
        </w:rPr>
        <w:t xml:space="preserve"> (aligned German network study)</w:t>
      </w:r>
      <w:r w:rsidRPr="00480508">
        <w:rPr>
          <w:rFonts w:ascii="Times New Roman" w:hAnsi="Times New Roman" w:cs="Times New Roman"/>
          <w:b/>
          <w:sz w:val="24"/>
          <w:szCs w:val="24"/>
        </w:rPr>
        <w:t>:</w:t>
      </w:r>
    </w:p>
    <w:p w14:paraId="0BFFC5A6"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6E4E254D"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Kowark</w:t>
      </w:r>
      <w:proofErr w:type="spellEnd"/>
      <w:r>
        <w:rPr>
          <w:rFonts w:ascii="Times New Roman" w:hAnsi="Times New Roman" w:cs="Times New Roman"/>
          <w:sz w:val="24"/>
          <w:szCs w:val="24"/>
        </w:rPr>
        <w:t xml:space="preserve"> A, Adam C, Ahrens J, </w:t>
      </w:r>
      <w:proofErr w:type="spellStart"/>
      <w:r>
        <w:rPr>
          <w:rFonts w:ascii="Times New Roman" w:hAnsi="Times New Roman" w:cs="Times New Roman"/>
          <w:sz w:val="24"/>
          <w:szCs w:val="24"/>
        </w:rPr>
        <w:t>Bajbouj</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Bollheimer</w:t>
      </w:r>
      <w:proofErr w:type="spellEnd"/>
      <w:r>
        <w:rPr>
          <w:rFonts w:ascii="Times New Roman" w:hAnsi="Times New Roman" w:cs="Times New Roman"/>
          <w:sz w:val="24"/>
          <w:szCs w:val="24"/>
        </w:rPr>
        <w:t xml:space="preserve"> C, Borowski M, </w:t>
      </w:r>
      <w:proofErr w:type="spellStart"/>
      <w:r>
        <w:rPr>
          <w:rFonts w:ascii="Times New Roman" w:hAnsi="Times New Roman" w:cs="Times New Roman"/>
          <w:sz w:val="24"/>
          <w:szCs w:val="24"/>
        </w:rPr>
        <w:t>Dodel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Hachenberg</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Henzler</w:t>
      </w:r>
      <w:proofErr w:type="spellEnd"/>
      <w:r>
        <w:rPr>
          <w:rFonts w:ascii="Times New Roman" w:hAnsi="Times New Roman" w:cs="Times New Roman"/>
          <w:sz w:val="24"/>
          <w:szCs w:val="24"/>
        </w:rPr>
        <w:t xml:space="preserve"> D, Hildebrand F, </w:t>
      </w:r>
      <w:proofErr w:type="spellStart"/>
      <w:r>
        <w:rPr>
          <w:rFonts w:ascii="Times New Roman" w:hAnsi="Times New Roman" w:cs="Times New Roman"/>
          <w:sz w:val="24"/>
          <w:szCs w:val="24"/>
        </w:rPr>
        <w:t>Hilgers</w:t>
      </w:r>
      <w:proofErr w:type="spellEnd"/>
      <w:r>
        <w:rPr>
          <w:rFonts w:ascii="Times New Roman" w:hAnsi="Times New Roman" w:cs="Times New Roman"/>
          <w:sz w:val="24"/>
          <w:szCs w:val="24"/>
        </w:rPr>
        <w:t xml:space="preserve"> RD, </w:t>
      </w:r>
      <w:proofErr w:type="spellStart"/>
      <w:r>
        <w:rPr>
          <w:rFonts w:ascii="Times New Roman" w:hAnsi="Times New Roman" w:cs="Times New Roman"/>
          <w:sz w:val="24"/>
          <w:szCs w:val="24"/>
        </w:rPr>
        <w:t>Hoeft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Isfort</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Kienbaum</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Knobe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Knuefermann</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Kranke</w:t>
      </w:r>
      <w:proofErr w:type="spellEnd"/>
      <w:r>
        <w:rPr>
          <w:rFonts w:ascii="Times New Roman" w:hAnsi="Times New Roman" w:cs="Times New Roman"/>
          <w:sz w:val="24"/>
          <w:szCs w:val="24"/>
        </w:rPr>
        <w:t xml:space="preserve"> P, Laufenberg-Feldmann R, Nau C, Neuman MD, </w:t>
      </w:r>
      <w:proofErr w:type="spellStart"/>
      <w:r>
        <w:rPr>
          <w:rFonts w:ascii="Times New Roman" w:hAnsi="Times New Roman" w:cs="Times New Roman"/>
          <w:sz w:val="24"/>
          <w:szCs w:val="24"/>
        </w:rPr>
        <w:t>Olotu</w:t>
      </w:r>
      <w:proofErr w:type="spellEnd"/>
      <w:r>
        <w:rPr>
          <w:rFonts w:ascii="Times New Roman" w:hAnsi="Times New Roman" w:cs="Times New Roman"/>
          <w:sz w:val="24"/>
          <w:szCs w:val="24"/>
        </w:rPr>
        <w:t xml:space="preserve"> C, Rex C, </w:t>
      </w:r>
      <w:proofErr w:type="spellStart"/>
      <w:r>
        <w:rPr>
          <w:rFonts w:ascii="Times New Roman" w:hAnsi="Times New Roman" w:cs="Times New Roman"/>
          <w:sz w:val="24"/>
          <w:szCs w:val="24"/>
        </w:rPr>
        <w:t>Rossaint</w:t>
      </w:r>
      <w:proofErr w:type="spellEnd"/>
      <w:r>
        <w:rPr>
          <w:rFonts w:ascii="Times New Roman" w:hAnsi="Times New Roman" w:cs="Times New Roman"/>
          <w:sz w:val="24"/>
          <w:szCs w:val="24"/>
        </w:rPr>
        <w:t xml:space="preserve"> R, Sanders RD, Schmidt R, Schneider F, Siebert H, </w:t>
      </w:r>
      <w:proofErr w:type="spellStart"/>
      <w:r>
        <w:rPr>
          <w:rFonts w:ascii="Times New Roman" w:hAnsi="Times New Roman" w:cs="Times New Roman"/>
          <w:sz w:val="24"/>
          <w:szCs w:val="24"/>
        </w:rPr>
        <w:t>Skorning</w:t>
      </w:r>
      <w:proofErr w:type="spellEnd"/>
      <w:r>
        <w:rPr>
          <w:rFonts w:ascii="Times New Roman" w:hAnsi="Times New Roman" w:cs="Times New Roman"/>
          <w:sz w:val="24"/>
          <w:szCs w:val="24"/>
        </w:rPr>
        <w:t xml:space="preserve"> M, Spies C, </w:t>
      </w:r>
      <w:proofErr w:type="spellStart"/>
      <w:r>
        <w:rPr>
          <w:rFonts w:ascii="Times New Roman" w:hAnsi="Times New Roman" w:cs="Times New Roman"/>
          <w:sz w:val="24"/>
          <w:szCs w:val="24"/>
        </w:rPr>
        <w:t>Vicent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Wappler</w:t>
      </w:r>
      <w:proofErr w:type="spellEnd"/>
      <w:r>
        <w:rPr>
          <w:rFonts w:ascii="Times New Roman" w:hAnsi="Times New Roman" w:cs="Times New Roman"/>
          <w:sz w:val="24"/>
          <w:szCs w:val="24"/>
        </w:rPr>
        <w:t xml:space="preserve"> F, Wirtz DC, Wittmann M, </w:t>
      </w:r>
      <w:proofErr w:type="spellStart"/>
      <w:r>
        <w:rPr>
          <w:rFonts w:ascii="Times New Roman" w:hAnsi="Times New Roman" w:cs="Times New Roman"/>
          <w:sz w:val="24"/>
          <w:szCs w:val="24"/>
        </w:rPr>
        <w:t>Zacharowski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Zarbock</w:t>
      </w:r>
      <w:proofErr w:type="spellEnd"/>
      <w:r>
        <w:rPr>
          <w:rFonts w:ascii="Times New Roman" w:hAnsi="Times New Roman" w:cs="Times New Roman"/>
          <w:sz w:val="24"/>
          <w:szCs w:val="24"/>
        </w:rPr>
        <w:t xml:space="preserve"> A, Coburn M; and the </w:t>
      </w:r>
      <w:proofErr w:type="spellStart"/>
      <w:r>
        <w:rPr>
          <w:rFonts w:ascii="Times New Roman" w:hAnsi="Times New Roman" w:cs="Times New Roman"/>
          <w:sz w:val="24"/>
          <w:szCs w:val="24"/>
        </w:rPr>
        <w:t>iHOPE</w:t>
      </w:r>
      <w:proofErr w:type="spellEnd"/>
      <w:r>
        <w:rPr>
          <w:rFonts w:ascii="Times New Roman" w:hAnsi="Times New Roman" w:cs="Times New Roman"/>
          <w:sz w:val="24"/>
          <w:szCs w:val="24"/>
        </w:rPr>
        <w:t xml:space="preserve"> study group.: Improve hip fracture outcome in the elderly patient (</w:t>
      </w:r>
      <w:proofErr w:type="spellStart"/>
      <w:r>
        <w:rPr>
          <w:rFonts w:ascii="Times New Roman" w:hAnsi="Times New Roman" w:cs="Times New Roman"/>
          <w:sz w:val="24"/>
          <w:szCs w:val="24"/>
        </w:rPr>
        <w:t>iHOPE</w:t>
      </w:r>
      <w:proofErr w:type="spellEnd"/>
      <w:r>
        <w:rPr>
          <w:rFonts w:ascii="Times New Roman" w:hAnsi="Times New Roman" w:cs="Times New Roman"/>
          <w:sz w:val="24"/>
          <w:szCs w:val="24"/>
        </w:rPr>
        <w:t xml:space="preserve">): a study protocol for a pragmatic, </w:t>
      </w:r>
      <w:proofErr w:type="spellStart"/>
      <w:r>
        <w:rPr>
          <w:rFonts w:ascii="Times New Roman" w:hAnsi="Times New Roman" w:cs="Times New Roman"/>
          <w:sz w:val="24"/>
          <w:szCs w:val="24"/>
        </w:rPr>
        <w:t>multicentre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randomised</w:t>
      </w:r>
      <w:proofErr w:type="spellEnd"/>
      <w:r>
        <w:rPr>
          <w:rFonts w:ascii="Times New Roman" w:hAnsi="Times New Roman" w:cs="Times New Roman"/>
          <w:sz w:val="24"/>
          <w:szCs w:val="24"/>
        </w:rPr>
        <w:t xml:space="preserve"> controlled trial to test the efficacy of spinal versus general </w:t>
      </w:r>
      <w:proofErr w:type="spellStart"/>
      <w:r>
        <w:rPr>
          <w:rFonts w:ascii="Times New Roman" w:hAnsi="Times New Roman" w:cs="Times New Roman"/>
          <w:sz w:val="24"/>
          <w:szCs w:val="24"/>
        </w:rPr>
        <w:t>anaesthesia</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BMJ Open</w:t>
      </w:r>
      <w:r>
        <w:rPr>
          <w:rFonts w:ascii="Times New Roman" w:hAnsi="Times New Roman" w:cs="Times New Roman"/>
          <w:sz w:val="24"/>
          <w:szCs w:val="24"/>
        </w:rPr>
        <w:t xml:space="preserve"> 8(10): e023609, Oct 2018.</w:t>
      </w:r>
    </w:p>
    <w:p w14:paraId="46F9FD6C"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7F7BFB36" w14:textId="77777777" w:rsidR="00480508" w:rsidRDefault="00480508" w:rsidP="00480508">
      <w:pPr>
        <w:widowControl w:val="0"/>
        <w:autoSpaceDE w:val="0"/>
        <w:autoSpaceDN w:val="0"/>
        <w:adjustRightInd w:val="0"/>
        <w:spacing w:after="0" w:line="240" w:lineRule="auto"/>
        <w:contextualSpacing/>
        <w:rPr>
          <w:rFonts w:ascii="Times New Roman" w:hAnsi="Times New Roman" w:cs="Times New Roman"/>
          <w:sz w:val="24"/>
          <w:szCs w:val="24"/>
        </w:rPr>
      </w:pPr>
    </w:p>
    <w:p w14:paraId="526144CC" w14:textId="77777777" w:rsidR="00480508" w:rsidRDefault="00480508">
      <w:pPr>
        <w:contextualSpacing/>
      </w:pPr>
    </w:p>
    <w:sectPr w:rsidR="00480508" w:rsidSect="004805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08"/>
    <w:rsid w:val="00480508"/>
    <w:rsid w:val="007F112E"/>
    <w:rsid w:val="00E7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06B6"/>
  <w15:chartTrackingRefBased/>
  <w15:docId w15:val="{28F3D744-6B54-4D1D-BDF7-0F1DE79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 Mark</dc:creator>
  <cp:keywords/>
  <dc:description/>
  <cp:lastModifiedBy>Jed Wolpaw</cp:lastModifiedBy>
  <cp:revision>2</cp:revision>
  <dcterms:created xsi:type="dcterms:W3CDTF">2021-11-18T00:47:00Z</dcterms:created>
  <dcterms:modified xsi:type="dcterms:W3CDTF">2021-11-18T00:47:00Z</dcterms:modified>
</cp:coreProperties>
</file>