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940B" w14:textId="74B1498A" w:rsidR="00B1482D" w:rsidRPr="00B1482D" w:rsidRDefault="00B1482D" w:rsidP="00B1482D">
      <w:r w:rsidRPr="00B1482D">
        <w:t xml:space="preserve">Shelton CL, Sutton R, White SM. Desflurane in modern </w:t>
      </w:r>
      <w:proofErr w:type="spellStart"/>
      <w:r w:rsidRPr="00B1482D">
        <w:t>anaesthetic</w:t>
      </w:r>
      <w:proofErr w:type="spellEnd"/>
      <w:r w:rsidRPr="00B1482D">
        <w:t xml:space="preserve"> practice: walking on thin ice(caps)? Br J </w:t>
      </w:r>
      <w:proofErr w:type="spellStart"/>
      <w:r w:rsidRPr="00B1482D">
        <w:t>Anaesth</w:t>
      </w:r>
      <w:proofErr w:type="spellEnd"/>
      <w:r w:rsidRPr="00B1482D">
        <w:t xml:space="preserve">. 12 2020;125(6):852-856. </w:t>
      </w:r>
      <w:proofErr w:type="gramStart"/>
      <w:r w:rsidRPr="00B1482D">
        <w:t>doi:10.1016/j.bja</w:t>
      </w:r>
      <w:proofErr w:type="gramEnd"/>
      <w:r w:rsidRPr="00B1482D">
        <w:t>.2020.09.013</w:t>
      </w:r>
      <w:r w:rsidRPr="00B1482D">
        <w:br/>
      </w:r>
      <w:r w:rsidRPr="00B1482D">
        <w:br/>
        <w:t xml:space="preserve">Meyer MJ. Desflurane Should Des-appear: Global and Financial Rationale. </w:t>
      </w:r>
      <w:proofErr w:type="spellStart"/>
      <w:r w:rsidRPr="00B1482D">
        <w:t>Anesth</w:t>
      </w:r>
      <w:proofErr w:type="spellEnd"/>
      <w:r w:rsidRPr="00B1482D">
        <w:t xml:space="preserve"> </w:t>
      </w:r>
      <w:proofErr w:type="spellStart"/>
      <w:r w:rsidRPr="00B1482D">
        <w:t>Analg</w:t>
      </w:r>
      <w:proofErr w:type="spellEnd"/>
      <w:r w:rsidRPr="00B1482D">
        <w:t>. 10 2020;131(4):1317-1322. doi:10.1213/ANE.0000000000005102</w:t>
      </w:r>
      <w:r w:rsidRPr="00B1482D">
        <w:br/>
      </w:r>
      <w:r w:rsidRPr="00B1482D">
        <w:br/>
        <w:t xml:space="preserve">Sherman J, Le C, </w:t>
      </w:r>
      <w:proofErr w:type="spellStart"/>
      <w:r w:rsidRPr="00B1482D">
        <w:t>Lamers</w:t>
      </w:r>
      <w:proofErr w:type="spellEnd"/>
      <w:r w:rsidRPr="00B1482D">
        <w:t xml:space="preserve"> V, </w:t>
      </w:r>
      <w:proofErr w:type="spellStart"/>
      <w:r w:rsidRPr="00B1482D">
        <w:t>Eckelman</w:t>
      </w:r>
      <w:proofErr w:type="spellEnd"/>
      <w:r w:rsidRPr="00B1482D">
        <w:t xml:space="preserve"> M. Life cycle greenhouse gas emissions of anesthetic drugs. </w:t>
      </w:r>
      <w:proofErr w:type="spellStart"/>
      <w:r w:rsidRPr="00B1482D">
        <w:t>Anesth</w:t>
      </w:r>
      <w:proofErr w:type="spellEnd"/>
      <w:r w:rsidRPr="00B1482D">
        <w:t xml:space="preserve"> </w:t>
      </w:r>
      <w:proofErr w:type="spellStart"/>
      <w:r w:rsidRPr="00B1482D">
        <w:t>Analg</w:t>
      </w:r>
      <w:proofErr w:type="spellEnd"/>
      <w:r w:rsidRPr="00B1482D">
        <w:t xml:space="preserve"> 2012;114(5):1086-90. (In </w:t>
      </w:r>
      <w:proofErr w:type="spellStart"/>
      <w:r w:rsidRPr="00B1482D">
        <w:t>eng</w:t>
      </w:r>
      <w:proofErr w:type="spellEnd"/>
      <w:r w:rsidRPr="00B1482D">
        <w:t>). DOI: 10.1213/ANE.0b013e31824f6940.</w:t>
      </w:r>
      <w:r w:rsidRPr="00B1482D">
        <w:br/>
      </w:r>
      <w:r w:rsidRPr="00B1482D">
        <w:br/>
        <w:t xml:space="preserve"> </w:t>
      </w:r>
      <w:proofErr w:type="spellStart"/>
      <w:r w:rsidRPr="00B1482D">
        <w:t>Zuegge</w:t>
      </w:r>
      <w:proofErr w:type="spellEnd"/>
      <w:r w:rsidRPr="00B1482D">
        <w:t xml:space="preserve"> KL, Bunsen SK, Volz LM, et al. Provider Education and Vaporizer Labeling Lead to Reduced Anesthetic Agent Purchasing </w:t>
      </w:r>
      <w:proofErr w:type="gramStart"/>
      <w:r w:rsidRPr="00B1482D">
        <w:t>With</w:t>
      </w:r>
      <w:proofErr w:type="gramEnd"/>
      <w:r w:rsidRPr="00B1482D">
        <w:t xml:space="preserve"> Cost Savings and Reduced Greenhouse Gas Emissions. </w:t>
      </w:r>
      <w:proofErr w:type="spellStart"/>
      <w:r w:rsidRPr="00B1482D">
        <w:t>Anesth</w:t>
      </w:r>
      <w:proofErr w:type="spellEnd"/>
      <w:r w:rsidRPr="00B1482D">
        <w:t xml:space="preserve"> </w:t>
      </w:r>
      <w:proofErr w:type="spellStart"/>
      <w:r w:rsidRPr="00B1482D">
        <w:t>Analg</w:t>
      </w:r>
      <w:proofErr w:type="spellEnd"/>
      <w:r w:rsidRPr="00B1482D">
        <w:t xml:space="preserve"> 2019;128(6</w:t>
      </w:r>
      <w:proofErr w:type="gramStart"/>
      <w:r w:rsidRPr="00B1482D">
        <w:t>):e</w:t>
      </w:r>
      <w:proofErr w:type="gramEnd"/>
      <w:r w:rsidRPr="00B1482D">
        <w:t xml:space="preserve">97-e99. (In </w:t>
      </w:r>
      <w:proofErr w:type="spellStart"/>
      <w:r w:rsidRPr="00B1482D">
        <w:t>eng</w:t>
      </w:r>
      <w:proofErr w:type="spellEnd"/>
      <w:r w:rsidRPr="00B1482D">
        <w:t>). DOI: 10.1213/ANE.0000000000003771.</w:t>
      </w:r>
      <w:r w:rsidRPr="00B1482D">
        <w:br/>
      </w:r>
      <w:r w:rsidRPr="00B1482D">
        <w:br/>
        <w:t xml:space="preserve"> </w:t>
      </w:r>
      <w:proofErr w:type="spellStart"/>
      <w:r w:rsidRPr="00B1482D">
        <w:t>Eckelman</w:t>
      </w:r>
      <w:proofErr w:type="spellEnd"/>
      <w:r w:rsidRPr="00B1482D">
        <w:t xml:space="preserve"> MJ, Huang K, Lagasse R, </w:t>
      </w:r>
      <w:proofErr w:type="spellStart"/>
      <w:r w:rsidRPr="00B1482D">
        <w:t>Senay</w:t>
      </w:r>
      <w:proofErr w:type="spellEnd"/>
      <w:r w:rsidRPr="00B1482D">
        <w:t xml:space="preserve"> E, Dubrow R, Sherman JD. Health Care Pollution </w:t>
      </w:r>
      <w:proofErr w:type="gramStart"/>
      <w:r w:rsidRPr="00B1482D">
        <w:t>And</w:t>
      </w:r>
      <w:proofErr w:type="gramEnd"/>
      <w:r w:rsidRPr="00B1482D">
        <w:t xml:space="preserve"> Public Health Damage In The United States: An Update. Health </w:t>
      </w:r>
      <w:proofErr w:type="spellStart"/>
      <w:r w:rsidRPr="00B1482D">
        <w:t>Aff</w:t>
      </w:r>
      <w:proofErr w:type="spellEnd"/>
      <w:r w:rsidRPr="00B1482D">
        <w:t xml:space="preserve"> (Millwood) 2020;39(12):2071-2079. (In </w:t>
      </w:r>
      <w:proofErr w:type="spellStart"/>
      <w:r w:rsidRPr="00B1482D">
        <w:t>eng</w:t>
      </w:r>
      <w:proofErr w:type="spellEnd"/>
      <w:r w:rsidRPr="00B1482D">
        <w:t>).</w:t>
      </w:r>
      <w:r w:rsidRPr="00B1482D">
        <w:br/>
      </w:r>
      <w:r w:rsidRPr="00B1482D">
        <w:br/>
        <w:t xml:space="preserve">Watts N, Amann M, </w:t>
      </w:r>
      <w:proofErr w:type="spellStart"/>
      <w:r w:rsidRPr="00B1482D">
        <w:t>Arnel</w:t>
      </w:r>
      <w:proofErr w:type="spellEnd"/>
      <w:r w:rsidRPr="00B1482D">
        <w:t xml:space="preserve"> N et al. The 2020 report of The Lancet Countdown on health and climate change: responding to converging crises. Lancet. 2021 Jan 9;397(10269):129-170.</w:t>
      </w:r>
      <w:r w:rsidRPr="00B1482D">
        <w:br/>
      </w:r>
      <w:r w:rsidRPr="00B1482D">
        <w:br/>
      </w:r>
      <w:proofErr w:type="spellStart"/>
      <w:r w:rsidRPr="00B1482D">
        <w:t>McGain</w:t>
      </w:r>
      <w:proofErr w:type="spellEnd"/>
      <w:r w:rsidRPr="00B1482D">
        <w:t xml:space="preserve"> F, Ma SC, Burrell RH et al. Why be sustainable? The Australian and New Zealand College of </w:t>
      </w:r>
      <w:proofErr w:type="spellStart"/>
      <w:r w:rsidRPr="00B1482D">
        <w:t>Anaesthetists</w:t>
      </w:r>
      <w:proofErr w:type="spellEnd"/>
      <w:r w:rsidRPr="00B1482D">
        <w:t xml:space="preserve"> Professional Document PS64: Statement on Environmental Sustainability in </w:t>
      </w:r>
      <w:proofErr w:type="spellStart"/>
      <w:r w:rsidRPr="00B1482D">
        <w:t>Anaesthesia</w:t>
      </w:r>
      <w:proofErr w:type="spellEnd"/>
      <w:r w:rsidRPr="00B1482D">
        <w:t xml:space="preserve"> and Pain Medicine Practice and its accompanying background paper. </w:t>
      </w:r>
      <w:proofErr w:type="spellStart"/>
      <w:r w:rsidRPr="00B1482D">
        <w:t>Anaesth</w:t>
      </w:r>
      <w:proofErr w:type="spellEnd"/>
      <w:r w:rsidRPr="00B1482D">
        <w:t xml:space="preserve"> Intensive Care. 2019 Sep;47(5):413-422.</w:t>
      </w:r>
    </w:p>
    <w:p w14:paraId="30D7C972" w14:textId="77777777" w:rsidR="00C70515" w:rsidRDefault="00C70515"/>
    <w:sectPr w:rsidR="00C70515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2D"/>
    <w:rsid w:val="002A3F2D"/>
    <w:rsid w:val="00B1482D"/>
    <w:rsid w:val="00C7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243D8"/>
  <w15:chartTrackingRefBased/>
  <w15:docId w15:val="{0BAD32CB-BBA8-DA41-B5E7-C0D72D3B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2021-08-06T12:02:00Z</dcterms:created>
  <dcterms:modified xsi:type="dcterms:W3CDTF">2021-08-06T12:04:00Z</dcterms:modified>
</cp:coreProperties>
</file>