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2435" w14:textId="77777777" w:rsidR="00A14EA3" w:rsidRPr="00F36BF2" w:rsidRDefault="00A14EA3" w:rsidP="00A14EA3">
      <w:pPr>
        <w:spacing w:after="0"/>
        <w:rPr>
          <w:b/>
          <w:sz w:val="24"/>
          <w:szCs w:val="24"/>
        </w:rPr>
      </w:pPr>
      <w:r w:rsidRPr="00F36BF2">
        <w:rPr>
          <w:b/>
          <w:sz w:val="24"/>
          <w:szCs w:val="24"/>
        </w:rPr>
        <w:t>References: Identifying High-risk Ambulatory Patients to Decrease Perioperative Complications</w:t>
      </w:r>
    </w:p>
    <w:p w14:paraId="4C2AC6E4" w14:textId="77777777" w:rsidR="00E66AC5" w:rsidRDefault="00E66AC5" w:rsidP="00CE5167">
      <w:pPr>
        <w:spacing w:after="0"/>
      </w:pPr>
    </w:p>
    <w:p w14:paraId="201CF72A" w14:textId="77777777" w:rsidR="0091351A" w:rsidRDefault="0091351A" w:rsidP="00A14EA3">
      <w:pPr>
        <w:spacing w:after="0"/>
      </w:pPr>
      <w:proofErr w:type="spellStart"/>
      <w:r w:rsidRPr="008801C3">
        <w:t>Albaladejo</w:t>
      </w:r>
      <w:proofErr w:type="spellEnd"/>
      <w:r w:rsidRPr="008801C3">
        <w:t xml:space="preserve"> P, </w:t>
      </w:r>
      <w:proofErr w:type="spellStart"/>
      <w:r w:rsidRPr="008801C3">
        <w:t>Marret</w:t>
      </w:r>
      <w:proofErr w:type="spellEnd"/>
      <w:r w:rsidRPr="008801C3">
        <w:t xml:space="preserve"> E, </w:t>
      </w:r>
      <w:proofErr w:type="spellStart"/>
      <w:r w:rsidRPr="008801C3">
        <w:t>Samama</w:t>
      </w:r>
      <w:proofErr w:type="spellEnd"/>
      <w:r w:rsidRPr="008801C3">
        <w:t xml:space="preserve"> CM, Collet JP, Abhay K, </w:t>
      </w:r>
      <w:proofErr w:type="spellStart"/>
      <w:r w:rsidRPr="008801C3">
        <w:t>Loutrel</w:t>
      </w:r>
      <w:proofErr w:type="spellEnd"/>
      <w:r w:rsidRPr="008801C3">
        <w:t xml:space="preserve"> O, Charbonneau H, Jaber S, </w:t>
      </w:r>
      <w:proofErr w:type="spellStart"/>
      <w:r w:rsidRPr="008801C3">
        <w:t>Thoret</w:t>
      </w:r>
      <w:proofErr w:type="spellEnd"/>
      <w:r w:rsidRPr="008801C3">
        <w:t xml:space="preserve"> S, </w:t>
      </w:r>
      <w:proofErr w:type="spellStart"/>
      <w:r w:rsidRPr="008801C3">
        <w:t>Bosson</w:t>
      </w:r>
      <w:proofErr w:type="spellEnd"/>
      <w:r w:rsidRPr="008801C3">
        <w:t xml:space="preserve"> JL, </w:t>
      </w:r>
      <w:proofErr w:type="spellStart"/>
      <w:r w:rsidRPr="008801C3">
        <w:t>Piriou</w:t>
      </w:r>
      <w:proofErr w:type="spellEnd"/>
      <w:r w:rsidRPr="008801C3">
        <w:t xml:space="preserve"> V. Non-cardiac surgery in patients with coronary stents: the RECO study. Heart. 2011 Oct;97(19):1566-72. </w:t>
      </w:r>
      <w:proofErr w:type="spellStart"/>
      <w:r w:rsidRPr="008801C3">
        <w:t>doi</w:t>
      </w:r>
      <w:proofErr w:type="spellEnd"/>
      <w:r w:rsidRPr="008801C3">
        <w:t xml:space="preserve">: 10.1136/hrt.2011.224519. </w:t>
      </w:r>
      <w:proofErr w:type="spellStart"/>
      <w:r w:rsidRPr="008801C3">
        <w:t>Epub</w:t>
      </w:r>
      <w:proofErr w:type="spellEnd"/>
      <w:r w:rsidRPr="008801C3">
        <w:t xml:space="preserve"> 2011 Jul 26. PMID: 21791513.</w:t>
      </w:r>
    </w:p>
    <w:p w14:paraId="61275D1B" w14:textId="77777777" w:rsidR="00E66AC5" w:rsidRPr="00E66AC5" w:rsidRDefault="00E66AC5" w:rsidP="00A14EA3">
      <w:pPr>
        <w:spacing w:after="0"/>
        <w:rPr>
          <w:b/>
          <w:highlight w:val="yellow"/>
        </w:rPr>
      </w:pPr>
    </w:p>
    <w:p w14:paraId="3E2BB372" w14:textId="77777777" w:rsidR="0091351A" w:rsidRPr="002C5304" w:rsidRDefault="0091351A" w:rsidP="00CE5167">
      <w:pPr>
        <w:spacing w:after="0"/>
      </w:pPr>
      <w:r w:rsidRPr="002C5304">
        <w:t xml:space="preserve">Anesthesiology </w:t>
      </w:r>
      <w:proofErr w:type="gramStart"/>
      <w:r w:rsidRPr="002C5304">
        <w:t>2011;A</w:t>
      </w:r>
      <w:proofErr w:type="gramEnd"/>
      <w:r w:rsidRPr="002C5304">
        <w:t>1652.</w:t>
      </w:r>
    </w:p>
    <w:p w14:paraId="2D8FDFB3" w14:textId="77777777" w:rsidR="0091351A" w:rsidRDefault="0091351A" w:rsidP="00A14EA3">
      <w:pPr>
        <w:spacing w:after="0"/>
      </w:pPr>
      <w:r w:rsidRPr="00A14EA3">
        <w:br/>
      </w:r>
      <w:r w:rsidRPr="002C5304">
        <w:t xml:space="preserve">ASAhq.org </w:t>
      </w:r>
    </w:p>
    <w:p w14:paraId="0385B437" w14:textId="77777777" w:rsidR="00E66AC5" w:rsidRPr="002C5304" w:rsidRDefault="00E66AC5" w:rsidP="00A14EA3">
      <w:pPr>
        <w:spacing w:after="0"/>
        <w:rPr>
          <w:color w:val="0000FF"/>
        </w:rPr>
      </w:pPr>
    </w:p>
    <w:p w14:paraId="3B5F61D2" w14:textId="77777777" w:rsidR="0091351A" w:rsidRDefault="0091351A" w:rsidP="00A14EA3">
      <w:pPr>
        <w:spacing w:after="0"/>
      </w:pPr>
      <w:proofErr w:type="spellStart"/>
      <w:r w:rsidRPr="0024451D">
        <w:t>Biteker</w:t>
      </w:r>
      <w:proofErr w:type="spellEnd"/>
      <w:r w:rsidRPr="0024451D">
        <w:t xml:space="preserve"> M, </w:t>
      </w:r>
      <w:proofErr w:type="spellStart"/>
      <w:r w:rsidRPr="0024451D">
        <w:t>Tekkeşin</w:t>
      </w:r>
      <w:proofErr w:type="spellEnd"/>
      <w:r w:rsidRPr="0024451D">
        <w:t xml:space="preserve"> Aİ, Can MM, Dayan A, Ilhan E, </w:t>
      </w:r>
      <w:proofErr w:type="spellStart"/>
      <w:r w:rsidRPr="0024451D">
        <w:t>Türkmen</w:t>
      </w:r>
      <w:proofErr w:type="spellEnd"/>
      <w:r w:rsidRPr="0024451D">
        <w:t xml:space="preserve"> FM. Outcome of noncardiac and nonvascular surgery in patients with mechanical heart valves. Am J </w:t>
      </w:r>
      <w:proofErr w:type="spellStart"/>
      <w:r w:rsidRPr="0024451D">
        <w:t>Cardiol</w:t>
      </w:r>
      <w:proofErr w:type="spellEnd"/>
      <w:r w:rsidRPr="0024451D">
        <w:t xml:space="preserve">. 2012 Aug 15;110(4):562-7. </w:t>
      </w:r>
      <w:proofErr w:type="spellStart"/>
      <w:r w:rsidRPr="0024451D">
        <w:t>doi</w:t>
      </w:r>
      <w:proofErr w:type="spellEnd"/>
      <w:r w:rsidRPr="0024451D">
        <w:t xml:space="preserve">: 10.1016/j.amjcard.2012.04.031. </w:t>
      </w:r>
      <w:proofErr w:type="spellStart"/>
      <w:r w:rsidRPr="0024451D">
        <w:t>Epub</w:t>
      </w:r>
      <w:proofErr w:type="spellEnd"/>
      <w:r w:rsidRPr="0024451D">
        <w:t xml:space="preserve"> 2012 May 15. PMID: 22591673.</w:t>
      </w:r>
    </w:p>
    <w:p w14:paraId="553885D6" w14:textId="77777777" w:rsidR="00E66AC5" w:rsidRDefault="00E66AC5" w:rsidP="00A14EA3">
      <w:pPr>
        <w:spacing w:after="0"/>
      </w:pPr>
    </w:p>
    <w:p w14:paraId="747346B2" w14:textId="77777777" w:rsidR="0091351A" w:rsidRDefault="0091351A" w:rsidP="00A14EA3">
      <w:pPr>
        <w:spacing w:after="0"/>
      </w:pPr>
      <w:proofErr w:type="spellStart"/>
      <w:r w:rsidRPr="00725016">
        <w:t>Brilakis</w:t>
      </w:r>
      <w:proofErr w:type="spellEnd"/>
      <w:r w:rsidRPr="00725016">
        <w:t xml:space="preserve"> ES, Patel VG, Banerjee S. Medical management after coronary stent implantation: a review. JAMA. 2013 Jul 10;310(2):189-98. </w:t>
      </w:r>
      <w:proofErr w:type="spellStart"/>
      <w:r w:rsidRPr="00725016">
        <w:t>doi</w:t>
      </w:r>
      <w:proofErr w:type="spellEnd"/>
      <w:r w:rsidRPr="00725016">
        <w:t>: 10.1001/jama.2013.7086. PMID: 23839753.</w:t>
      </w:r>
    </w:p>
    <w:p w14:paraId="056C0058" w14:textId="77777777" w:rsidR="00E66AC5" w:rsidRDefault="00E66AC5" w:rsidP="00A14EA3">
      <w:pPr>
        <w:spacing w:after="0"/>
      </w:pPr>
    </w:p>
    <w:p w14:paraId="1B55F62E" w14:textId="77777777" w:rsidR="0091351A" w:rsidRDefault="0091351A" w:rsidP="00A14EA3">
      <w:pPr>
        <w:spacing w:after="0"/>
      </w:pPr>
      <w:r w:rsidRPr="00031DA9">
        <w:t xml:space="preserve">Chung F, </w:t>
      </w:r>
      <w:proofErr w:type="spellStart"/>
      <w:r w:rsidRPr="00031DA9">
        <w:t>Yegneswaran</w:t>
      </w:r>
      <w:proofErr w:type="spellEnd"/>
      <w:r w:rsidRPr="00031DA9">
        <w:t xml:space="preserve"> B, Liao P, Chung SA, </w:t>
      </w:r>
      <w:proofErr w:type="spellStart"/>
      <w:r w:rsidRPr="00031DA9">
        <w:t>Vairavanathan</w:t>
      </w:r>
      <w:proofErr w:type="spellEnd"/>
      <w:r w:rsidRPr="00031DA9">
        <w:t xml:space="preserve"> S, Islam S, </w:t>
      </w:r>
      <w:proofErr w:type="spellStart"/>
      <w:r w:rsidRPr="00031DA9">
        <w:t>Khajehdehi</w:t>
      </w:r>
      <w:proofErr w:type="spellEnd"/>
      <w:r w:rsidRPr="00031DA9">
        <w:t xml:space="preserve"> A, Shapiro CM. STOP questionnaire: a tool to screen patients for obstructive sleep apnea. Anesthesiology. 2008 May;108(5):812-21. </w:t>
      </w:r>
      <w:proofErr w:type="spellStart"/>
      <w:r w:rsidRPr="00031DA9">
        <w:t>doi</w:t>
      </w:r>
      <w:proofErr w:type="spellEnd"/>
      <w:r w:rsidRPr="00031DA9">
        <w:t>: 10.1097/ALN.0b013e31816d83e4. PMID: 18431116.</w:t>
      </w:r>
    </w:p>
    <w:p w14:paraId="4BD1FDC1" w14:textId="77777777" w:rsidR="00E66AC5" w:rsidRDefault="00E66AC5" w:rsidP="00A14EA3">
      <w:pPr>
        <w:spacing w:after="0"/>
      </w:pPr>
    </w:p>
    <w:p w14:paraId="5200B40C" w14:textId="77777777" w:rsidR="0091351A" w:rsidRDefault="0091351A" w:rsidP="00A14EA3">
      <w:pPr>
        <w:spacing w:after="0"/>
      </w:pPr>
      <w:r w:rsidRPr="004478CB">
        <w:t xml:space="preserve">Crossley GH, Poole JE, </w:t>
      </w:r>
      <w:proofErr w:type="spellStart"/>
      <w:r w:rsidRPr="004478CB">
        <w:t>Rozner</w:t>
      </w:r>
      <w:proofErr w:type="spellEnd"/>
      <w:r w:rsidRPr="004478CB">
        <w:t xml:space="preserve"> MA, </w:t>
      </w:r>
      <w:proofErr w:type="spellStart"/>
      <w:r w:rsidRPr="004478CB">
        <w:t>Asirvatham</w:t>
      </w:r>
      <w:proofErr w:type="spellEnd"/>
      <w:r w:rsidRPr="004478CB">
        <w:t xml:space="preserve"> SJ, Cheng A, Chung MK, Ferguson TB Jr, Gallagher JD, Gold MR, Hoyt RH, </w:t>
      </w:r>
      <w:proofErr w:type="spellStart"/>
      <w:r w:rsidRPr="004478CB">
        <w:t>Irefin</w:t>
      </w:r>
      <w:proofErr w:type="spellEnd"/>
      <w:r w:rsidRPr="004478CB">
        <w:t xml:space="preserve"> S, </w:t>
      </w:r>
      <w:proofErr w:type="spellStart"/>
      <w:r w:rsidRPr="004478CB">
        <w:t>Kusumoto</w:t>
      </w:r>
      <w:proofErr w:type="spellEnd"/>
      <w:r w:rsidRPr="004478CB">
        <w:t xml:space="preserve"> FM, Moorman LP, Thompson A. The Heart Rhythm Society (HRS)/American Society of Anesthesiologists (ASA) Expert Consensus Statement on the perioperative management of patients with implantable defibrillators, pacemakers and arrhythmia monitors: facilities and patient management: executive summary this document was developed as a joint project with the American Society of Anesthesiologists (ASA), and in collaboration with the American Heart Association (AHA), and the Society of Thoracic Surgeons (STS). Heart Rhythm. 2011 Jul;8(7</w:t>
      </w:r>
      <w:proofErr w:type="gramStart"/>
      <w:r w:rsidRPr="004478CB">
        <w:t>):e</w:t>
      </w:r>
      <w:proofErr w:type="gramEnd"/>
      <w:r w:rsidRPr="004478CB">
        <w:t xml:space="preserve">1-18. </w:t>
      </w:r>
      <w:proofErr w:type="spellStart"/>
      <w:r w:rsidRPr="004478CB">
        <w:t>doi</w:t>
      </w:r>
      <w:proofErr w:type="spellEnd"/>
      <w:r w:rsidRPr="004478CB">
        <w:t>: 10.1016/j.hrthm.2011.05.010. PMID: 21722852.</w:t>
      </w:r>
    </w:p>
    <w:p w14:paraId="00080F86" w14:textId="77777777" w:rsidR="00E66AC5" w:rsidRDefault="00E66AC5" w:rsidP="00A14EA3">
      <w:pPr>
        <w:spacing w:after="0"/>
      </w:pPr>
    </w:p>
    <w:p w14:paraId="50482F04" w14:textId="77777777" w:rsidR="0091351A" w:rsidRDefault="0091351A" w:rsidP="00A14EA3">
      <w:pPr>
        <w:spacing w:after="0"/>
      </w:pPr>
      <w:r w:rsidRPr="00B5322A">
        <w:t xml:space="preserve">De Oliveira GS Jr, McCarthy RJ, </w:t>
      </w:r>
      <w:proofErr w:type="spellStart"/>
      <w:r w:rsidRPr="00B5322A">
        <w:t>Davignon</w:t>
      </w:r>
      <w:proofErr w:type="spellEnd"/>
      <w:r w:rsidRPr="00B5322A">
        <w:t xml:space="preserve"> K, Chen H, </w:t>
      </w:r>
      <w:proofErr w:type="spellStart"/>
      <w:r w:rsidRPr="00B5322A">
        <w:t>Panaro</w:t>
      </w:r>
      <w:proofErr w:type="spellEnd"/>
      <w:r w:rsidRPr="00B5322A">
        <w:t xml:space="preserve"> H, Cioffi WG. Predictors of 30-Day Pulmonary Complications after Outpatient Surgery: Relative Importance of Body Mass Index Weight Classifications in Risk Assessment. J Am Coll Surg. 2017 Aug;225(2):312-323.e7. </w:t>
      </w:r>
      <w:proofErr w:type="spellStart"/>
      <w:r w:rsidRPr="00B5322A">
        <w:t>doi</w:t>
      </w:r>
      <w:proofErr w:type="spellEnd"/>
      <w:r w:rsidRPr="00B5322A">
        <w:t xml:space="preserve">: 10.1016/j.jamcollsurg.2017.04.013. </w:t>
      </w:r>
      <w:proofErr w:type="spellStart"/>
      <w:r w:rsidRPr="00B5322A">
        <w:t>Epub</w:t>
      </w:r>
      <w:proofErr w:type="spellEnd"/>
      <w:r w:rsidRPr="00B5322A">
        <w:t xml:space="preserve"> 2017 Apr 23. PMID: 28445793.</w:t>
      </w:r>
    </w:p>
    <w:p w14:paraId="7C409427" w14:textId="77777777" w:rsidR="00E66AC5" w:rsidRDefault="00E66AC5" w:rsidP="00A14EA3">
      <w:pPr>
        <w:spacing w:after="0"/>
      </w:pPr>
    </w:p>
    <w:p w14:paraId="548092A1" w14:textId="77777777" w:rsidR="0091351A" w:rsidRDefault="0091351A" w:rsidP="00A14EA3">
      <w:pPr>
        <w:spacing w:after="0"/>
      </w:pPr>
      <w:r w:rsidRPr="00DE2E40">
        <w:t xml:space="preserve">Fleisher LA, Fleischmann KE, Auerbach AD, </w:t>
      </w:r>
      <w:proofErr w:type="spellStart"/>
      <w:r w:rsidRPr="00DE2E40">
        <w:t>Barnason</w:t>
      </w:r>
      <w:proofErr w:type="spellEnd"/>
      <w:r w:rsidRPr="00DE2E40">
        <w:t xml:space="preserve"> SA, Beckman JA, Bozkurt B, Davila-Roman VG, Gerhard-Herman MD, Holly TA, Kane GC, Marine JE, Nelson MT, Spencer CC, Thompson A, Ting HH, </w:t>
      </w:r>
      <w:proofErr w:type="spellStart"/>
      <w:r w:rsidRPr="00DE2E40">
        <w:t>Uretsky</w:t>
      </w:r>
      <w:proofErr w:type="spellEnd"/>
      <w:r w:rsidRPr="00DE2E40">
        <w:t xml:space="preserve"> BF, </w:t>
      </w:r>
      <w:proofErr w:type="spellStart"/>
      <w:r w:rsidRPr="00DE2E40">
        <w:t>Wijeysundera</w:t>
      </w:r>
      <w:proofErr w:type="spellEnd"/>
      <w:r w:rsidRPr="00DE2E40">
        <w:t xml:space="preserve"> DN; American College of Cardiology; American Heart Association. 2014 ACC/AHA guideline on perioperative cardiovascular evaluation and management of patients undergoing noncardiac surgery: a report of the American College of Cardiology/American Heart Association Task Force on practice guidelines. J Am Coll </w:t>
      </w:r>
      <w:proofErr w:type="spellStart"/>
      <w:r w:rsidRPr="00DE2E40">
        <w:t>Cardiol</w:t>
      </w:r>
      <w:proofErr w:type="spellEnd"/>
      <w:r w:rsidRPr="00DE2E40">
        <w:t>. 2014 Dec 9;64(22</w:t>
      </w:r>
      <w:proofErr w:type="gramStart"/>
      <w:r w:rsidRPr="00DE2E40">
        <w:t>):e</w:t>
      </w:r>
      <w:proofErr w:type="gramEnd"/>
      <w:r w:rsidRPr="00DE2E40">
        <w:t xml:space="preserve">77-137. </w:t>
      </w:r>
      <w:proofErr w:type="spellStart"/>
      <w:r w:rsidRPr="00DE2E40">
        <w:t>doi</w:t>
      </w:r>
      <w:proofErr w:type="spellEnd"/>
      <w:r w:rsidRPr="00DE2E40">
        <w:t xml:space="preserve">: 10.1016/j.jacc.2014.07.944. </w:t>
      </w:r>
      <w:proofErr w:type="spellStart"/>
      <w:r w:rsidRPr="00DE2E40">
        <w:t>Epub</w:t>
      </w:r>
      <w:proofErr w:type="spellEnd"/>
      <w:r w:rsidRPr="00DE2E40">
        <w:t xml:space="preserve"> 2014 Aug 1. PMID: 25091544.</w:t>
      </w:r>
    </w:p>
    <w:p w14:paraId="63860B12" w14:textId="77777777" w:rsidR="00E66AC5" w:rsidRDefault="00E66AC5" w:rsidP="00CE5167">
      <w:pPr>
        <w:spacing w:after="0"/>
      </w:pPr>
    </w:p>
    <w:p w14:paraId="2863908D" w14:textId="77777777" w:rsidR="0091351A" w:rsidRDefault="0091351A" w:rsidP="00A14EA3">
      <w:pPr>
        <w:spacing w:after="0"/>
      </w:pPr>
      <w:r w:rsidRPr="00F41D9B">
        <w:lastRenderedPageBreak/>
        <w:t xml:space="preserve">Glance LG, </w:t>
      </w:r>
      <w:proofErr w:type="spellStart"/>
      <w:r w:rsidRPr="00F41D9B">
        <w:t>Lustik</w:t>
      </w:r>
      <w:proofErr w:type="spellEnd"/>
      <w:r w:rsidRPr="00F41D9B">
        <w:t xml:space="preserve"> SJ, Hannan EL, Osler TM, </w:t>
      </w:r>
      <w:proofErr w:type="spellStart"/>
      <w:r w:rsidRPr="00F41D9B">
        <w:t>Mukamel</w:t>
      </w:r>
      <w:proofErr w:type="spellEnd"/>
      <w:r w:rsidRPr="00F41D9B">
        <w:t xml:space="preserve"> DB, Qian F, Dick AW. The Surgical Mortality Probability Model: derivation and validation of a simple risk prediction rule for noncardiac surgery. Ann Surg. 2012 Apr;255(4):696-702. </w:t>
      </w:r>
      <w:proofErr w:type="spellStart"/>
      <w:r w:rsidRPr="00F41D9B">
        <w:t>doi</w:t>
      </w:r>
      <w:proofErr w:type="spellEnd"/>
      <w:r w:rsidRPr="00F41D9B">
        <w:t>: 10.1097/SLA.0b013e31824b45af. PMID: 22418007.</w:t>
      </w:r>
    </w:p>
    <w:p w14:paraId="0EAD30FD" w14:textId="77777777" w:rsidR="00E66AC5" w:rsidRPr="00F41D9B" w:rsidRDefault="00E66AC5" w:rsidP="00A14EA3">
      <w:pPr>
        <w:spacing w:after="0"/>
      </w:pPr>
    </w:p>
    <w:p w14:paraId="253D237E" w14:textId="77777777" w:rsidR="0091351A" w:rsidRDefault="0091351A" w:rsidP="00A14EA3">
      <w:pPr>
        <w:spacing w:after="0"/>
      </w:pPr>
      <w:proofErr w:type="spellStart"/>
      <w:r w:rsidRPr="00682CF6">
        <w:t>Hartle</w:t>
      </w:r>
      <w:proofErr w:type="spellEnd"/>
      <w:r w:rsidRPr="00682CF6">
        <w:t xml:space="preserve"> A, McCormack T, Carlisle J, Anderson S, </w:t>
      </w:r>
      <w:proofErr w:type="spellStart"/>
      <w:r w:rsidRPr="00682CF6">
        <w:t>Pichel</w:t>
      </w:r>
      <w:proofErr w:type="spellEnd"/>
      <w:r w:rsidRPr="00682CF6">
        <w:t xml:space="preserve"> A, Beckett N, Woodcock T, </w:t>
      </w:r>
      <w:proofErr w:type="spellStart"/>
      <w:r w:rsidRPr="00682CF6">
        <w:t>Heagerty</w:t>
      </w:r>
      <w:proofErr w:type="spellEnd"/>
      <w:r w:rsidRPr="00682CF6">
        <w:t xml:space="preserve"> A. The measurement of adult blood pressure and management of hypertension before elective surgery: Joint Guidelines from the Association of </w:t>
      </w:r>
      <w:proofErr w:type="spellStart"/>
      <w:r w:rsidRPr="00682CF6">
        <w:t>Anaesthetists</w:t>
      </w:r>
      <w:proofErr w:type="spellEnd"/>
      <w:r w:rsidRPr="00682CF6">
        <w:t xml:space="preserve"> of Great Britain and Ireland and the British Hypertension Society. </w:t>
      </w:r>
      <w:proofErr w:type="spellStart"/>
      <w:r w:rsidRPr="00682CF6">
        <w:t>Anaesthesia</w:t>
      </w:r>
      <w:proofErr w:type="spellEnd"/>
      <w:r w:rsidRPr="00682CF6">
        <w:t xml:space="preserve">. 2016 Mar;71(3):326-37. </w:t>
      </w:r>
      <w:proofErr w:type="spellStart"/>
      <w:r w:rsidRPr="00682CF6">
        <w:t>doi</w:t>
      </w:r>
      <w:proofErr w:type="spellEnd"/>
      <w:r w:rsidRPr="00682CF6">
        <w:t xml:space="preserve">: 10.1111/anae.13348. </w:t>
      </w:r>
      <w:proofErr w:type="spellStart"/>
      <w:r w:rsidRPr="00682CF6">
        <w:t>Epub</w:t>
      </w:r>
      <w:proofErr w:type="spellEnd"/>
      <w:r w:rsidRPr="00682CF6">
        <w:t xml:space="preserve"> 2016 Jan 17. PMID: 26776052; PMCID: PMC5066735.</w:t>
      </w:r>
    </w:p>
    <w:p w14:paraId="35875A7D" w14:textId="77777777" w:rsidR="00E66AC5" w:rsidRDefault="00E66AC5" w:rsidP="00A14EA3">
      <w:pPr>
        <w:spacing w:after="0"/>
      </w:pPr>
    </w:p>
    <w:p w14:paraId="24A72C5A" w14:textId="77777777" w:rsidR="0091351A" w:rsidRDefault="0091351A" w:rsidP="00A14EA3">
      <w:pPr>
        <w:spacing w:after="0"/>
      </w:pPr>
      <w:r w:rsidRPr="009E6A66">
        <w:t xml:space="preserve">Howell SJ, Sear JW, </w:t>
      </w:r>
      <w:proofErr w:type="spellStart"/>
      <w:r w:rsidRPr="009E6A66">
        <w:t>Foëx</w:t>
      </w:r>
      <w:proofErr w:type="spellEnd"/>
      <w:r w:rsidRPr="009E6A66">
        <w:t xml:space="preserve"> P. Hypertension, hypertensive heart disease and perioperative cardiac risk. Br J </w:t>
      </w:r>
      <w:proofErr w:type="spellStart"/>
      <w:r w:rsidRPr="009E6A66">
        <w:t>Anaesth</w:t>
      </w:r>
      <w:proofErr w:type="spellEnd"/>
      <w:r w:rsidRPr="009E6A66">
        <w:t xml:space="preserve">. 2004 Apr;92(4):570-83. </w:t>
      </w:r>
      <w:proofErr w:type="spellStart"/>
      <w:r w:rsidRPr="009E6A66">
        <w:t>doi</w:t>
      </w:r>
      <w:proofErr w:type="spellEnd"/>
      <w:r w:rsidRPr="009E6A66">
        <w:t>: 10.1093/</w:t>
      </w:r>
      <w:proofErr w:type="spellStart"/>
      <w:r w:rsidRPr="009E6A66">
        <w:t>bja</w:t>
      </w:r>
      <w:proofErr w:type="spellEnd"/>
      <w:r w:rsidRPr="009E6A66">
        <w:t>/aeh091. PMID: 15013960.</w:t>
      </w:r>
    </w:p>
    <w:p w14:paraId="3C5D425A" w14:textId="77777777" w:rsidR="00E66AC5" w:rsidRDefault="00E66AC5" w:rsidP="00A14EA3">
      <w:pPr>
        <w:spacing w:after="0"/>
      </w:pPr>
    </w:p>
    <w:p w14:paraId="60C73F60" w14:textId="77777777" w:rsidR="0091351A" w:rsidRDefault="0091351A" w:rsidP="00A14EA3">
      <w:pPr>
        <w:spacing w:after="0"/>
      </w:pPr>
      <w:proofErr w:type="spellStart"/>
      <w:r w:rsidRPr="009224BD">
        <w:t>Jørgensen</w:t>
      </w:r>
      <w:proofErr w:type="spellEnd"/>
      <w:r w:rsidRPr="009224BD">
        <w:t xml:space="preserve"> ME, Torp-Pedersen C, </w:t>
      </w:r>
      <w:proofErr w:type="spellStart"/>
      <w:r w:rsidRPr="009224BD">
        <w:t>Gislason</w:t>
      </w:r>
      <w:proofErr w:type="spellEnd"/>
      <w:r w:rsidRPr="009224BD">
        <w:t xml:space="preserve"> GH, Jensen PF, Berger SM, Christiansen CB, Overgaard C, </w:t>
      </w:r>
      <w:proofErr w:type="spellStart"/>
      <w:r w:rsidRPr="009224BD">
        <w:t>Schmiegelow</w:t>
      </w:r>
      <w:proofErr w:type="spellEnd"/>
      <w:r w:rsidRPr="009224BD">
        <w:t xml:space="preserve"> MD, Andersson C. Time elapsed after ischemic stroke and risk of adverse cardiovascular events and mortality following elective noncardiac surgery. JAMA. 2014 Jul 16;312(3):269-77. </w:t>
      </w:r>
      <w:proofErr w:type="spellStart"/>
      <w:r w:rsidRPr="009224BD">
        <w:t>doi</w:t>
      </w:r>
      <w:proofErr w:type="spellEnd"/>
      <w:r w:rsidRPr="009224BD">
        <w:t>: 10.1001/jama.2014.8165. PMID: 25027142.</w:t>
      </w:r>
    </w:p>
    <w:p w14:paraId="56D7270E" w14:textId="77777777" w:rsidR="00E66AC5" w:rsidRDefault="00E66AC5" w:rsidP="00A14EA3">
      <w:pPr>
        <w:spacing w:after="0"/>
      </w:pPr>
    </w:p>
    <w:p w14:paraId="1702347B" w14:textId="77777777" w:rsidR="0091351A" w:rsidRDefault="0091351A" w:rsidP="00A14EA3">
      <w:pPr>
        <w:spacing w:after="0"/>
      </w:pPr>
      <w:r w:rsidRPr="00A301C5">
        <w:t xml:space="preserve">Joshi GP, </w:t>
      </w:r>
      <w:proofErr w:type="spellStart"/>
      <w:r w:rsidRPr="00A301C5">
        <w:t>Ankichetty</w:t>
      </w:r>
      <w:proofErr w:type="spellEnd"/>
      <w:r w:rsidRPr="00A301C5">
        <w:t xml:space="preserve"> SP, Gan TJ, Chung F. Society for Ambulatory Anesthesia consensus statement on preoperative selection of adult patients with obstructive sleep apnea scheduled for ambulatory surgery. </w:t>
      </w:r>
      <w:proofErr w:type="spellStart"/>
      <w:r w:rsidRPr="00A301C5">
        <w:t>Anesth</w:t>
      </w:r>
      <w:proofErr w:type="spellEnd"/>
      <w:r w:rsidRPr="00A301C5">
        <w:t xml:space="preserve"> </w:t>
      </w:r>
      <w:proofErr w:type="spellStart"/>
      <w:r w:rsidRPr="00A301C5">
        <w:t>Analg</w:t>
      </w:r>
      <w:proofErr w:type="spellEnd"/>
      <w:r w:rsidRPr="00A301C5">
        <w:t xml:space="preserve">. 2012 Nov;115(5):1060-8. </w:t>
      </w:r>
      <w:proofErr w:type="spellStart"/>
      <w:r w:rsidRPr="00A301C5">
        <w:t>doi</w:t>
      </w:r>
      <w:proofErr w:type="spellEnd"/>
      <w:r w:rsidRPr="00A301C5">
        <w:t xml:space="preserve">: 10.1213/ANE.0b013e318269cfd7. </w:t>
      </w:r>
      <w:proofErr w:type="spellStart"/>
      <w:r w:rsidRPr="00A301C5">
        <w:t>Epub</w:t>
      </w:r>
      <w:proofErr w:type="spellEnd"/>
      <w:r w:rsidRPr="00A301C5">
        <w:t xml:space="preserve"> 2012 Aug 10. PMID: 22886843.</w:t>
      </w:r>
    </w:p>
    <w:p w14:paraId="4AA417D8" w14:textId="77777777" w:rsidR="00E66AC5" w:rsidRDefault="00E66AC5" w:rsidP="00A14EA3">
      <w:pPr>
        <w:spacing w:after="0"/>
      </w:pPr>
    </w:p>
    <w:p w14:paraId="1433860C" w14:textId="77777777" w:rsidR="0091351A" w:rsidRDefault="0091351A" w:rsidP="00A14EA3">
      <w:pPr>
        <w:spacing w:after="0"/>
      </w:pPr>
      <w:r w:rsidRPr="00D33A74">
        <w:t xml:space="preserve">Joshi GP, Chung F, Vann MA, Ahmad S, Gan TJ, </w:t>
      </w:r>
      <w:proofErr w:type="spellStart"/>
      <w:r w:rsidRPr="00D33A74">
        <w:t>Goulson</w:t>
      </w:r>
      <w:proofErr w:type="spellEnd"/>
      <w:r w:rsidRPr="00D33A74">
        <w:t xml:space="preserve"> DT, Merrill DG, </w:t>
      </w:r>
      <w:proofErr w:type="spellStart"/>
      <w:r w:rsidRPr="00D33A74">
        <w:t>Twersky</w:t>
      </w:r>
      <w:proofErr w:type="spellEnd"/>
      <w:r w:rsidRPr="00D33A74">
        <w:t xml:space="preserve"> R; Society for Ambulatory Anesthesia. Society for Ambulatory Anesthesia consensus statement on perioperative blood glucose management in diabetic patients undergoing ambulatory surgery. </w:t>
      </w:r>
      <w:proofErr w:type="spellStart"/>
      <w:r w:rsidRPr="00D33A74">
        <w:t>Anesth</w:t>
      </w:r>
      <w:proofErr w:type="spellEnd"/>
      <w:r w:rsidRPr="00D33A74">
        <w:t xml:space="preserve"> </w:t>
      </w:r>
      <w:proofErr w:type="spellStart"/>
      <w:r w:rsidRPr="00D33A74">
        <w:t>Analg</w:t>
      </w:r>
      <w:proofErr w:type="spellEnd"/>
      <w:r w:rsidRPr="00D33A74">
        <w:t xml:space="preserve">. 2010 Dec;111(6):1378-87. </w:t>
      </w:r>
      <w:proofErr w:type="spellStart"/>
      <w:r w:rsidRPr="00D33A74">
        <w:t>doi</w:t>
      </w:r>
      <w:proofErr w:type="spellEnd"/>
      <w:r w:rsidRPr="00D33A74">
        <w:t xml:space="preserve">: 10.1213/ANE.0b013e3181f9c288. </w:t>
      </w:r>
      <w:proofErr w:type="spellStart"/>
      <w:r w:rsidRPr="00D33A74">
        <w:t>Epub</w:t>
      </w:r>
      <w:proofErr w:type="spellEnd"/>
      <w:r w:rsidRPr="00D33A74">
        <w:t xml:space="preserve"> 2010 Oct 1. PMID: 20889933.</w:t>
      </w:r>
    </w:p>
    <w:p w14:paraId="17AA4644" w14:textId="77777777" w:rsidR="00E66AC5" w:rsidRDefault="00E66AC5" w:rsidP="00A14EA3">
      <w:pPr>
        <w:spacing w:after="0"/>
      </w:pPr>
    </w:p>
    <w:p w14:paraId="7A565240" w14:textId="77777777" w:rsidR="0091351A" w:rsidRDefault="0091351A" w:rsidP="00A14EA3">
      <w:pPr>
        <w:spacing w:after="0"/>
      </w:pPr>
      <w:proofErr w:type="spellStart"/>
      <w:r w:rsidRPr="008801C3">
        <w:t>Lerman</w:t>
      </w:r>
      <w:proofErr w:type="spellEnd"/>
      <w:r w:rsidRPr="008801C3">
        <w:t xml:space="preserve"> BJ, </w:t>
      </w:r>
      <w:proofErr w:type="spellStart"/>
      <w:r w:rsidRPr="008801C3">
        <w:t>Popat</w:t>
      </w:r>
      <w:proofErr w:type="spellEnd"/>
      <w:r w:rsidRPr="008801C3">
        <w:t xml:space="preserve"> RA, </w:t>
      </w:r>
      <w:proofErr w:type="spellStart"/>
      <w:r w:rsidRPr="008801C3">
        <w:t>Assimes</w:t>
      </w:r>
      <w:proofErr w:type="spellEnd"/>
      <w:r w:rsidRPr="008801C3">
        <w:t xml:space="preserve"> TL, Heidenreich PA, Wren SM. Association Between Heart Failure and Postoperative Mortality Among Patients Undergoing Ambulatory Noncardiac Surgery. JAMA Surg. 2019 Oct 1;154(10):907-914. </w:t>
      </w:r>
      <w:proofErr w:type="spellStart"/>
      <w:r w:rsidRPr="008801C3">
        <w:t>doi</w:t>
      </w:r>
      <w:proofErr w:type="spellEnd"/>
      <w:r w:rsidRPr="008801C3">
        <w:t>: 10.1001/jamasurg.2019.2110. PMID: 31290953; PMCID: PMC6624813.</w:t>
      </w:r>
    </w:p>
    <w:p w14:paraId="5C9E6041" w14:textId="77777777" w:rsidR="00E66AC5" w:rsidRDefault="00E66AC5" w:rsidP="00A14EA3">
      <w:pPr>
        <w:spacing w:after="0"/>
      </w:pPr>
    </w:p>
    <w:p w14:paraId="42DF72F5" w14:textId="77777777" w:rsidR="0091351A" w:rsidRDefault="0091351A" w:rsidP="00A14EA3">
      <w:pPr>
        <w:spacing w:after="0"/>
      </w:pPr>
      <w:r w:rsidRPr="002C5304">
        <w:t xml:space="preserve">Levine GN, Bates ER, </w:t>
      </w:r>
      <w:proofErr w:type="spellStart"/>
      <w:r w:rsidRPr="002C5304">
        <w:t>Bittl</w:t>
      </w:r>
      <w:proofErr w:type="spellEnd"/>
      <w:r w:rsidRPr="002C5304">
        <w:t xml:space="preserve"> JA, </w:t>
      </w:r>
      <w:proofErr w:type="spellStart"/>
      <w:r w:rsidRPr="002C5304">
        <w:t>Brindis</w:t>
      </w:r>
      <w:proofErr w:type="spellEnd"/>
      <w:r w:rsidRPr="002C5304">
        <w:t xml:space="preserve"> RG, </w:t>
      </w:r>
      <w:proofErr w:type="spellStart"/>
      <w:r w:rsidRPr="002C5304">
        <w:t>Fihn</w:t>
      </w:r>
      <w:proofErr w:type="spellEnd"/>
      <w:r w:rsidRPr="002C5304">
        <w:t xml:space="preserve"> SD, Fleisher LA, Granger CB, Lange RA, Mack MJ, Mauri L, Mehran R, Mukherjee D, Newby LK, O'Gara PT, </w:t>
      </w:r>
      <w:proofErr w:type="spellStart"/>
      <w:r w:rsidRPr="002C5304">
        <w:t>Sabatine</w:t>
      </w:r>
      <w:proofErr w:type="spellEnd"/>
      <w:r w:rsidRPr="002C5304">
        <w:t xml:space="preserve"> MS, Smith PK, Smith SC Jr. 2016 ACC/AHA Guideline Focused Update on Duration of Dual Antiplatelet Therapy in Patients With Coronary Artery Disease: A Report of the American College of Cardiology/American Heart Association Task Force on Clinical Practice Guidelines: An Update of the 2011 ACCF/AHA/SCAI Guideline for Percutaneous Coronary Intervention, 2011 ACCF/AHA Guideline for Coronary Artery Bypass Graft Surgery, 2012 ACC/AHA/ACP/AATS/PCNA/SCAI/STS Guideline for the Diagnosis and Management of Patients With Stable Ischemic Heart Disease, 2013 ACCF/AHA Guideline for the Management of ST-Elevation Myocardial Infarction, 2014 AHA/ACC Guideline for the Management of Patients With Non-ST-Elevation Acute Coronary Syndromes, and 2014 ACC/AHA Guideline on Perioperative Cardiovascular Evaluation and Management of Patients Undergoing Noncardiac Surgery. Circulation. 2016 Sep 6;134(10</w:t>
      </w:r>
      <w:proofErr w:type="gramStart"/>
      <w:r w:rsidRPr="002C5304">
        <w:t>):e</w:t>
      </w:r>
      <w:proofErr w:type="gramEnd"/>
      <w:r w:rsidRPr="002C5304">
        <w:t xml:space="preserve">123-55. </w:t>
      </w:r>
      <w:proofErr w:type="spellStart"/>
      <w:r w:rsidRPr="002C5304">
        <w:lastRenderedPageBreak/>
        <w:t>doi</w:t>
      </w:r>
      <w:proofErr w:type="spellEnd"/>
      <w:r w:rsidRPr="002C5304">
        <w:t xml:space="preserve">: 10.1161/CIR.0000000000000404. </w:t>
      </w:r>
      <w:proofErr w:type="spellStart"/>
      <w:r w:rsidRPr="002C5304">
        <w:t>Epub</w:t>
      </w:r>
      <w:proofErr w:type="spellEnd"/>
      <w:r w:rsidRPr="002C5304">
        <w:t xml:space="preserve"> 2016 Mar 29. Erratum in: Circulation. 2016 Sep 6;134(10</w:t>
      </w:r>
      <w:proofErr w:type="gramStart"/>
      <w:r w:rsidRPr="002C5304">
        <w:t>):e</w:t>
      </w:r>
      <w:proofErr w:type="gramEnd"/>
      <w:r w:rsidRPr="002C5304">
        <w:t>192-4. PMID: 27026020.</w:t>
      </w:r>
    </w:p>
    <w:p w14:paraId="1149F693" w14:textId="77777777" w:rsidR="00E66AC5" w:rsidRDefault="00E66AC5" w:rsidP="00A14EA3">
      <w:pPr>
        <w:spacing w:after="0"/>
      </w:pPr>
    </w:p>
    <w:p w14:paraId="5D852983" w14:textId="77777777" w:rsidR="0091351A" w:rsidRDefault="0091351A" w:rsidP="00A14EA3">
      <w:pPr>
        <w:spacing w:after="0"/>
      </w:pPr>
      <w:r w:rsidRPr="00A14EA3">
        <w:t xml:space="preserve">Liu JB, Liu Y, Cohen ME, Ko CY, Sweitzer BJ. Defining the Intrinsic Cardiac Risks of Operations to Improve Preoperative Cardiac Risk Assessments. Anesthesiology. 2018 Feb;128(2):283-292. </w:t>
      </w:r>
      <w:proofErr w:type="spellStart"/>
      <w:r w:rsidRPr="00A14EA3">
        <w:t>doi</w:t>
      </w:r>
      <w:proofErr w:type="spellEnd"/>
      <w:r w:rsidRPr="00A14EA3">
        <w:t>: 10.1097/ALN.0000000000002024. PMID: 29337744.</w:t>
      </w:r>
    </w:p>
    <w:p w14:paraId="589664B3" w14:textId="77777777" w:rsidR="00E66AC5" w:rsidRDefault="00E66AC5" w:rsidP="00A14EA3">
      <w:pPr>
        <w:spacing w:after="0"/>
      </w:pPr>
    </w:p>
    <w:p w14:paraId="1CA20644" w14:textId="77777777" w:rsidR="0091351A" w:rsidRDefault="0091351A" w:rsidP="00A14EA3">
      <w:pPr>
        <w:spacing w:after="0"/>
      </w:pPr>
      <w:r w:rsidRPr="00DE2E40">
        <w:t xml:space="preserve">Malone DC, Billups SJ, </w:t>
      </w:r>
      <w:proofErr w:type="spellStart"/>
      <w:r w:rsidRPr="00DE2E40">
        <w:t>Valuck</w:t>
      </w:r>
      <w:proofErr w:type="spellEnd"/>
      <w:r w:rsidRPr="00DE2E40">
        <w:t xml:space="preserve"> RJ, Carter BL. Development of a chronic disease indicator score using a Veterans Affairs Medical Center medication database. IMPROVE Investigators. J Clin Epidemiol. 1999 Jun;52(6):551-7. </w:t>
      </w:r>
      <w:proofErr w:type="spellStart"/>
      <w:r w:rsidRPr="00DE2E40">
        <w:t>doi</w:t>
      </w:r>
      <w:proofErr w:type="spellEnd"/>
      <w:r w:rsidRPr="00DE2E40">
        <w:t>: 10.1016/s0895-4356(99)00029-3. PMID: 10408995.</w:t>
      </w:r>
    </w:p>
    <w:p w14:paraId="0ED70D03" w14:textId="77777777" w:rsidR="00E66AC5" w:rsidRDefault="00E66AC5" w:rsidP="00A14EA3">
      <w:pPr>
        <w:spacing w:after="0"/>
      </w:pPr>
    </w:p>
    <w:p w14:paraId="02753E8A" w14:textId="77777777" w:rsidR="00E66AC5" w:rsidRDefault="00E66AC5" w:rsidP="00A14EA3">
      <w:pPr>
        <w:spacing w:after="0"/>
        <w:rPr>
          <w:b/>
          <w:color w:val="0000FF"/>
        </w:rPr>
      </w:pPr>
    </w:p>
    <w:p w14:paraId="66ECE881" w14:textId="77777777" w:rsidR="0091351A" w:rsidRDefault="0091351A" w:rsidP="00A14EA3">
      <w:pPr>
        <w:spacing w:after="0"/>
      </w:pPr>
      <w:proofErr w:type="spellStart"/>
      <w:r w:rsidRPr="00725016">
        <w:t>Nallamothu</w:t>
      </w:r>
      <w:proofErr w:type="spellEnd"/>
      <w:r w:rsidRPr="00725016">
        <w:t xml:space="preserve"> BK, Bradley EH, </w:t>
      </w:r>
      <w:proofErr w:type="spellStart"/>
      <w:r w:rsidRPr="00725016">
        <w:t>Krumholz</w:t>
      </w:r>
      <w:proofErr w:type="spellEnd"/>
      <w:r w:rsidRPr="00725016">
        <w:t xml:space="preserve"> HM. Time to treatment in primary percutaneous coronary intervention. N </w:t>
      </w:r>
      <w:proofErr w:type="spellStart"/>
      <w:r w:rsidRPr="00725016">
        <w:t>Engl</w:t>
      </w:r>
      <w:proofErr w:type="spellEnd"/>
      <w:r w:rsidRPr="00725016">
        <w:t xml:space="preserve"> J Med. 2007 Oct 18;357(16):1631-8. </w:t>
      </w:r>
      <w:proofErr w:type="spellStart"/>
      <w:r w:rsidRPr="00725016">
        <w:t>doi</w:t>
      </w:r>
      <w:proofErr w:type="spellEnd"/>
      <w:r w:rsidRPr="00725016">
        <w:t>: 10.1056/NEJMra065985. PMID: 17942875.</w:t>
      </w:r>
    </w:p>
    <w:p w14:paraId="29A09BCC" w14:textId="77777777" w:rsidR="00E66AC5" w:rsidRDefault="00E66AC5" w:rsidP="00A14EA3">
      <w:pPr>
        <w:spacing w:after="0"/>
      </w:pPr>
    </w:p>
    <w:p w14:paraId="1185A00D" w14:textId="77777777" w:rsidR="0091351A" w:rsidRDefault="0091351A" w:rsidP="00A14EA3">
      <w:pPr>
        <w:spacing w:after="0"/>
      </w:pPr>
      <w:r w:rsidRPr="00725016">
        <w:t xml:space="preserve">Newsome LT, Weller RS, </w:t>
      </w:r>
      <w:proofErr w:type="spellStart"/>
      <w:r w:rsidRPr="00725016">
        <w:t>Gerancher</w:t>
      </w:r>
      <w:proofErr w:type="spellEnd"/>
      <w:r w:rsidRPr="00725016">
        <w:t xml:space="preserve"> JC, Kutcher MA, Royster RL. Coronary artery stents: II. Perioperative considerations and management. </w:t>
      </w:r>
      <w:proofErr w:type="spellStart"/>
      <w:r w:rsidRPr="00725016">
        <w:t>Anesth</w:t>
      </w:r>
      <w:proofErr w:type="spellEnd"/>
      <w:r w:rsidRPr="00725016">
        <w:t xml:space="preserve"> </w:t>
      </w:r>
      <w:proofErr w:type="spellStart"/>
      <w:r w:rsidRPr="00725016">
        <w:t>Analg</w:t>
      </w:r>
      <w:proofErr w:type="spellEnd"/>
      <w:r w:rsidRPr="00725016">
        <w:t xml:space="preserve">. 2008 Aug;107(2):570-90. </w:t>
      </w:r>
      <w:proofErr w:type="spellStart"/>
      <w:r w:rsidRPr="00725016">
        <w:t>doi</w:t>
      </w:r>
      <w:proofErr w:type="spellEnd"/>
      <w:r w:rsidRPr="00725016">
        <w:t>: 10.1213/ane.0b013e3181731e95. PMID: 18633036.</w:t>
      </w:r>
    </w:p>
    <w:p w14:paraId="4E59DC60" w14:textId="77777777" w:rsidR="00E66AC5" w:rsidRDefault="00E66AC5" w:rsidP="00A14EA3">
      <w:pPr>
        <w:spacing w:after="0"/>
      </w:pPr>
    </w:p>
    <w:p w14:paraId="68683DEB" w14:textId="77777777" w:rsidR="0091351A" w:rsidRDefault="0091351A" w:rsidP="00CE5167">
      <w:pPr>
        <w:spacing w:after="0"/>
      </w:pPr>
      <w:proofErr w:type="spellStart"/>
      <w:r w:rsidRPr="00CE5167">
        <w:t>Noordzij</w:t>
      </w:r>
      <w:proofErr w:type="spellEnd"/>
      <w:r w:rsidRPr="00CE5167">
        <w:t xml:space="preserve"> PG, Boersma E, </w:t>
      </w:r>
      <w:proofErr w:type="spellStart"/>
      <w:r w:rsidRPr="00CE5167">
        <w:t>Bax</w:t>
      </w:r>
      <w:proofErr w:type="spellEnd"/>
      <w:r w:rsidRPr="00CE5167">
        <w:t xml:space="preserve"> JJ, </w:t>
      </w:r>
      <w:proofErr w:type="spellStart"/>
      <w:r w:rsidRPr="00CE5167">
        <w:t>Feringa</w:t>
      </w:r>
      <w:proofErr w:type="spellEnd"/>
      <w:r w:rsidRPr="00CE5167">
        <w:t xml:space="preserve"> HH, Schreiner F, Schouten O, </w:t>
      </w:r>
      <w:proofErr w:type="spellStart"/>
      <w:r w:rsidRPr="00CE5167">
        <w:t>Kertai</w:t>
      </w:r>
      <w:proofErr w:type="spellEnd"/>
      <w:r w:rsidRPr="00CE5167">
        <w:t xml:space="preserve"> MD, Klein J, van </w:t>
      </w:r>
      <w:proofErr w:type="spellStart"/>
      <w:r w:rsidRPr="00CE5167">
        <w:t>Urk</w:t>
      </w:r>
      <w:proofErr w:type="spellEnd"/>
      <w:r w:rsidRPr="00CE5167">
        <w:t xml:space="preserve"> H, </w:t>
      </w:r>
      <w:proofErr w:type="spellStart"/>
      <w:r w:rsidRPr="00CE5167">
        <w:t>Elhendy</w:t>
      </w:r>
      <w:proofErr w:type="spellEnd"/>
      <w:r w:rsidRPr="00CE5167">
        <w:t xml:space="preserve"> A, </w:t>
      </w:r>
      <w:proofErr w:type="spellStart"/>
      <w:r w:rsidRPr="00CE5167">
        <w:t>Poldermans</w:t>
      </w:r>
      <w:proofErr w:type="spellEnd"/>
      <w:r w:rsidRPr="00CE5167">
        <w:t xml:space="preserve"> D. Prognostic value of routine preoperative electrocardiography in patients undergoing noncardiac surgery. Am J </w:t>
      </w:r>
      <w:proofErr w:type="spellStart"/>
      <w:r w:rsidRPr="00CE5167">
        <w:t>Cardiol</w:t>
      </w:r>
      <w:proofErr w:type="spellEnd"/>
      <w:r w:rsidRPr="00CE5167">
        <w:t xml:space="preserve">. 2006 Apr 1;97(7):1103-6. </w:t>
      </w:r>
      <w:proofErr w:type="spellStart"/>
      <w:r w:rsidRPr="00CE5167">
        <w:t>doi</w:t>
      </w:r>
      <w:proofErr w:type="spellEnd"/>
      <w:r w:rsidRPr="00CE5167">
        <w:t xml:space="preserve">: 10.1016/j.amjcard.2005.10.058. </w:t>
      </w:r>
      <w:proofErr w:type="spellStart"/>
      <w:r w:rsidRPr="00CE5167">
        <w:t>Epub</w:t>
      </w:r>
      <w:proofErr w:type="spellEnd"/>
      <w:r w:rsidRPr="00CE5167">
        <w:t xml:space="preserve"> 2006 Feb 28. PMID: 16563926.</w:t>
      </w:r>
    </w:p>
    <w:p w14:paraId="021C418F" w14:textId="77777777" w:rsidR="00E66AC5" w:rsidRDefault="00E66AC5" w:rsidP="00CE5167">
      <w:pPr>
        <w:spacing w:after="0"/>
      </w:pPr>
    </w:p>
    <w:p w14:paraId="110BAE9E" w14:textId="77777777" w:rsidR="0091351A" w:rsidRDefault="0091351A" w:rsidP="00CE5167">
      <w:pPr>
        <w:spacing w:after="0"/>
      </w:pPr>
      <w:r w:rsidRPr="00F54A07">
        <w:t xml:space="preserve">Olson RP, </w:t>
      </w:r>
      <w:proofErr w:type="spellStart"/>
      <w:r w:rsidRPr="00F54A07">
        <w:t>Schow</w:t>
      </w:r>
      <w:proofErr w:type="spellEnd"/>
      <w:r w:rsidRPr="00F54A07">
        <w:t xml:space="preserve"> AJ, McCann R, </w:t>
      </w:r>
      <w:proofErr w:type="spellStart"/>
      <w:r w:rsidRPr="00F54A07">
        <w:t>Lubarsky</w:t>
      </w:r>
      <w:proofErr w:type="spellEnd"/>
      <w:r w:rsidRPr="00F54A07">
        <w:t xml:space="preserve"> DA, Gan TJ. Absence of adverse outcomes in hyperkalemic patients undergoing vascular access surgery. Can J </w:t>
      </w:r>
      <w:proofErr w:type="spellStart"/>
      <w:r w:rsidRPr="00F54A07">
        <w:t>Anaesth</w:t>
      </w:r>
      <w:proofErr w:type="spellEnd"/>
      <w:r w:rsidRPr="00F54A07">
        <w:t xml:space="preserve">. 2003 Jun-Jul;50(6):553-7. </w:t>
      </w:r>
      <w:proofErr w:type="spellStart"/>
      <w:r w:rsidRPr="00F54A07">
        <w:t>doi</w:t>
      </w:r>
      <w:proofErr w:type="spellEnd"/>
      <w:r w:rsidRPr="00F54A07">
        <w:t>: 10.1007/BF03018639. PMID: 12826545.</w:t>
      </w:r>
    </w:p>
    <w:p w14:paraId="0836A890" w14:textId="77777777" w:rsidR="00E66AC5" w:rsidRDefault="00E66AC5" w:rsidP="00CE5167">
      <w:pPr>
        <w:spacing w:after="0"/>
      </w:pPr>
    </w:p>
    <w:p w14:paraId="33ED5988" w14:textId="77777777" w:rsidR="0091351A" w:rsidRDefault="0091351A" w:rsidP="00A14EA3">
      <w:pPr>
        <w:spacing w:after="0"/>
      </w:pPr>
      <w:proofErr w:type="spellStart"/>
      <w:r w:rsidRPr="00D33A74">
        <w:t>Pannucci</w:t>
      </w:r>
      <w:proofErr w:type="spellEnd"/>
      <w:r w:rsidRPr="00D33A74">
        <w:t xml:space="preserve"> CJ, Shanks A, </w:t>
      </w:r>
      <w:proofErr w:type="spellStart"/>
      <w:r w:rsidRPr="00D33A74">
        <w:t>Moote</w:t>
      </w:r>
      <w:proofErr w:type="spellEnd"/>
      <w:r w:rsidRPr="00D33A74">
        <w:t xml:space="preserve"> MJ, </w:t>
      </w:r>
      <w:proofErr w:type="spellStart"/>
      <w:r w:rsidRPr="00D33A74">
        <w:t>Bahl</w:t>
      </w:r>
      <w:proofErr w:type="spellEnd"/>
      <w:r w:rsidRPr="00D33A74">
        <w:t xml:space="preserve"> V, </w:t>
      </w:r>
      <w:proofErr w:type="spellStart"/>
      <w:r w:rsidRPr="00D33A74">
        <w:t>Cederna</w:t>
      </w:r>
      <w:proofErr w:type="spellEnd"/>
      <w:r w:rsidRPr="00D33A74">
        <w:t xml:space="preserve"> PS, Naughton NN, Wakefield TW, Henke PK, Campbell DA, </w:t>
      </w:r>
      <w:proofErr w:type="spellStart"/>
      <w:r w:rsidRPr="00D33A74">
        <w:t>Kheterpal</w:t>
      </w:r>
      <w:proofErr w:type="spellEnd"/>
      <w:r w:rsidRPr="00D33A74">
        <w:t xml:space="preserve"> S. Identifying patients at high risk for venous thromboembolism requiring treatment after outpatient surgery. Ann Surg. 2012 Jun;255(6):1093-9. </w:t>
      </w:r>
      <w:proofErr w:type="spellStart"/>
      <w:r w:rsidRPr="00D33A74">
        <w:t>doi</w:t>
      </w:r>
      <w:proofErr w:type="spellEnd"/>
      <w:r w:rsidRPr="00D33A74">
        <w:t>: 10.1097/SLA.0b013e3182519ccf. PMID: 22584630; PMCID: PMC4496245.</w:t>
      </w:r>
    </w:p>
    <w:p w14:paraId="3390793E" w14:textId="77777777" w:rsidR="00E66AC5" w:rsidRDefault="00E66AC5" w:rsidP="00A14EA3">
      <w:pPr>
        <w:spacing w:after="0"/>
      </w:pPr>
    </w:p>
    <w:p w14:paraId="48881A43" w14:textId="77777777" w:rsidR="0091351A" w:rsidRDefault="0091351A" w:rsidP="00CE5167">
      <w:pPr>
        <w:spacing w:after="0"/>
      </w:pPr>
      <w:proofErr w:type="spellStart"/>
      <w:r w:rsidRPr="00CE5167">
        <w:t>Seib</w:t>
      </w:r>
      <w:proofErr w:type="spellEnd"/>
      <w:r w:rsidRPr="00CE5167">
        <w:t xml:space="preserve"> CD, Rochefort H, Chomsky-Higgins K, Gosnell JE, Suh I, Shen WT, Duh QY, Finlayson E. Association of Patient Frailty With Increased Morbidity After Common Ambulatory General Surgery Operations. JAMA Surg. 2018 Feb 1;153(2):160-168. </w:t>
      </w:r>
      <w:proofErr w:type="spellStart"/>
      <w:r w:rsidRPr="00CE5167">
        <w:t>doi</w:t>
      </w:r>
      <w:proofErr w:type="spellEnd"/>
      <w:r w:rsidRPr="00CE5167">
        <w:t>: 10.1001/jamasurg.2017.4007. PMID: 29049457; PMCID: PMC5838594.</w:t>
      </w:r>
    </w:p>
    <w:p w14:paraId="286454E8" w14:textId="77777777" w:rsidR="00E66AC5" w:rsidRDefault="00E66AC5" w:rsidP="00CE5167">
      <w:pPr>
        <w:spacing w:after="0"/>
      </w:pPr>
    </w:p>
    <w:p w14:paraId="2C1A1695" w14:textId="77777777" w:rsidR="0091351A" w:rsidRDefault="0091351A" w:rsidP="00A14EA3">
      <w:pPr>
        <w:spacing w:after="0"/>
      </w:pPr>
      <w:proofErr w:type="spellStart"/>
      <w:r w:rsidRPr="001002B5">
        <w:t>Twersky</w:t>
      </w:r>
      <w:proofErr w:type="spellEnd"/>
      <w:r w:rsidRPr="001002B5">
        <w:t xml:space="preserve"> RS, Goel V, Narayan P, Weedon J. The risk of hypertension after preoperative discontinuation of angiotensin-converting enzyme inhibitors or angiotensin receptor antagonists in ambulatory and same-day admission patients. </w:t>
      </w:r>
      <w:proofErr w:type="spellStart"/>
      <w:r w:rsidRPr="001002B5">
        <w:t>Anesth</w:t>
      </w:r>
      <w:proofErr w:type="spellEnd"/>
      <w:r w:rsidRPr="001002B5">
        <w:t xml:space="preserve"> </w:t>
      </w:r>
      <w:proofErr w:type="spellStart"/>
      <w:r w:rsidRPr="001002B5">
        <w:t>Analg</w:t>
      </w:r>
      <w:proofErr w:type="spellEnd"/>
      <w:r w:rsidRPr="001002B5">
        <w:t xml:space="preserve">. 2014 May;118(5):938-44. </w:t>
      </w:r>
      <w:proofErr w:type="spellStart"/>
      <w:r w:rsidRPr="001002B5">
        <w:t>doi</w:t>
      </w:r>
      <w:proofErr w:type="spellEnd"/>
      <w:r w:rsidRPr="001002B5">
        <w:t>: 10.1213/ANE.0000000000000076. PMID: 24681657.</w:t>
      </w:r>
    </w:p>
    <w:p w14:paraId="7FE124D9" w14:textId="77777777" w:rsidR="00E66AC5" w:rsidRDefault="00E66AC5" w:rsidP="00A14EA3">
      <w:pPr>
        <w:spacing w:after="0"/>
      </w:pPr>
    </w:p>
    <w:p w14:paraId="34FCDF0E" w14:textId="77777777" w:rsidR="00E66AC5" w:rsidRPr="00173619" w:rsidRDefault="00E66AC5" w:rsidP="00A14EA3">
      <w:pPr>
        <w:spacing w:after="0"/>
        <w:rPr>
          <w:b/>
          <w:color w:val="0000FF"/>
        </w:rPr>
      </w:pPr>
    </w:p>
    <w:p w14:paraId="6405F420" w14:textId="77777777" w:rsidR="0091351A" w:rsidRPr="00A301C5" w:rsidRDefault="0091351A" w:rsidP="00CE5167">
      <w:pPr>
        <w:spacing w:after="0"/>
      </w:pPr>
      <w:proofErr w:type="spellStart"/>
      <w:r w:rsidRPr="002B6C13">
        <w:lastRenderedPageBreak/>
        <w:t>Visnjevac</w:t>
      </w:r>
      <w:proofErr w:type="spellEnd"/>
      <w:r w:rsidRPr="002B6C13">
        <w:t xml:space="preserve"> O, </w:t>
      </w:r>
      <w:proofErr w:type="spellStart"/>
      <w:r w:rsidRPr="002B6C13">
        <w:t>Davari</w:t>
      </w:r>
      <w:proofErr w:type="spellEnd"/>
      <w:r w:rsidRPr="002B6C13">
        <w:t xml:space="preserve">-Farid S, Lee J, </w:t>
      </w:r>
      <w:proofErr w:type="spellStart"/>
      <w:r w:rsidRPr="002B6C13">
        <w:t>Pourafkari</w:t>
      </w:r>
      <w:proofErr w:type="spellEnd"/>
      <w:r w:rsidRPr="002B6C13">
        <w:t xml:space="preserve"> L, Arora P, </w:t>
      </w:r>
      <w:proofErr w:type="spellStart"/>
      <w:r w:rsidRPr="002B6C13">
        <w:t>Dosluoglu</w:t>
      </w:r>
      <w:proofErr w:type="spellEnd"/>
      <w:r w:rsidRPr="002B6C13">
        <w:t xml:space="preserve"> HH, Nader ND. The effect of adding functional classification to ASA status for predicting 30-day mortality. </w:t>
      </w:r>
      <w:proofErr w:type="spellStart"/>
      <w:r w:rsidRPr="002B6C13">
        <w:t>Anesth</w:t>
      </w:r>
      <w:proofErr w:type="spellEnd"/>
      <w:r w:rsidRPr="002B6C13">
        <w:t xml:space="preserve"> </w:t>
      </w:r>
      <w:proofErr w:type="spellStart"/>
      <w:r w:rsidRPr="002B6C13">
        <w:t>Analg</w:t>
      </w:r>
      <w:proofErr w:type="spellEnd"/>
      <w:r w:rsidRPr="002B6C13">
        <w:t xml:space="preserve">. 2015 Jul;121(1):110-6. </w:t>
      </w:r>
      <w:proofErr w:type="spellStart"/>
      <w:r w:rsidRPr="002B6C13">
        <w:t>doi</w:t>
      </w:r>
      <w:proofErr w:type="spellEnd"/>
      <w:r w:rsidRPr="002B6C13">
        <w:t>: 10.1213/ANE.0000000000000740. PMID: 26086512.</w:t>
      </w:r>
    </w:p>
    <w:sectPr w:rsidR="0091351A" w:rsidRPr="00A3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A3"/>
    <w:rsid w:val="00031DA9"/>
    <w:rsid w:val="001002B5"/>
    <w:rsid w:val="00163C8D"/>
    <w:rsid w:val="00173619"/>
    <w:rsid w:val="001D04B2"/>
    <w:rsid w:val="0024451D"/>
    <w:rsid w:val="002B6C13"/>
    <w:rsid w:val="002C5304"/>
    <w:rsid w:val="003B74D9"/>
    <w:rsid w:val="00432300"/>
    <w:rsid w:val="00441F3E"/>
    <w:rsid w:val="004478CB"/>
    <w:rsid w:val="004C5573"/>
    <w:rsid w:val="00516221"/>
    <w:rsid w:val="00676B79"/>
    <w:rsid w:val="00682CF6"/>
    <w:rsid w:val="006B7A13"/>
    <w:rsid w:val="00725016"/>
    <w:rsid w:val="008801C3"/>
    <w:rsid w:val="008D7B34"/>
    <w:rsid w:val="0090617A"/>
    <w:rsid w:val="0091351A"/>
    <w:rsid w:val="009224BD"/>
    <w:rsid w:val="00995F7B"/>
    <w:rsid w:val="009E6A66"/>
    <w:rsid w:val="00A14EA3"/>
    <w:rsid w:val="00A301C5"/>
    <w:rsid w:val="00A538AE"/>
    <w:rsid w:val="00B5322A"/>
    <w:rsid w:val="00CE5167"/>
    <w:rsid w:val="00D33A74"/>
    <w:rsid w:val="00DC3038"/>
    <w:rsid w:val="00DE2E40"/>
    <w:rsid w:val="00E66AC5"/>
    <w:rsid w:val="00E755D3"/>
    <w:rsid w:val="00F36BF2"/>
    <w:rsid w:val="00F41D9B"/>
    <w:rsid w:val="00F54A07"/>
    <w:rsid w:val="00FB1820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AF95"/>
  <w15:chartTrackingRefBased/>
  <w15:docId w15:val="{DF120058-79B1-433A-A7A2-CD939A6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E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32BF-B7C7-4706-A943-D6DC62B4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Medicine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Ciancio, Kendra</dc:creator>
  <cp:keywords/>
  <dc:description/>
  <cp:lastModifiedBy>Jed Wolpaw</cp:lastModifiedBy>
  <cp:revision>2</cp:revision>
  <dcterms:created xsi:type="dcterms:W3CDTF">2020-11-24T12:44:00Z</dcterms:created>
  <dcterms:modified xsi:type="dcterms:W3CDTF">2020-11-24T12:44:00Z</dcterms:modified>
</cp:coreProperties>
</file>