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8328" w14:textId="77777777" w:rsidR="00F233D9" w:rsidRPr="00F233D9" w:rsidRDefault="00F233D9" w:rsidP="00F233D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233D9">
        <w:rPr>
          <w:rFonts w:asciiTheme="minorHAnsi" w:hAnsiTheme="minorHAnsi" w:cstheme="minorBidi"/>
          <w:color w:val="000000" w:themeColor="text1"/>
          <w:kern w:val="24"/>
        </w:rPr>
        <w:t xml:space="preserve">Barber EL et al. Indications contributing to the increasing cesarean delivery rate. </w:t>
      </w:r>
      <w:proofErr w:type="spellStart"/>
      <w:r w:rsidRPr="00F233D9">
        <w:rPr>
          <w:rFonts w:asciiTheme="minorHAnsi" w:hAnsiTheme="minorHAnsi" w:cstheme="minorBidi"/>
          <w:i/>
          <w:iCs/>
          <w:color w:val="000000" w:themeColor="text1"/>
          <w:kern w:val="24"/>
        </w:rPr>
        <w:t>Obstet</w:t>
      </w:r>
      <w:proofErr w:type="spellEnd"/>
      <w:r w:rsidRPr="00F233D9">
        <w:rPr>
          <w:rFonts w:asciiTheme="minorHAnsi" w:hAnsiTheme="minorHAnsi" w:cstheme="minorBidi"/>
          <w:i/>
          <w:iCs/>
          <w:color w:val="000000" w:themeColor="text1"/>
          <w:kern w:val="24"/>
        </w:rPr>
        <w:t xml:space="preserve"> </w:t>
      </w:r>
      <w:proofErr w:type="spellStart"/>
      <w:r w:rsidRPr="00F233D9">
        <w:rPr>
          <w:rFonts w:asciiTheme="minorHAnsi" w:hAnsiTheme="minorHAnsi" w:cstheme="minorBidi"/>
          <w:i/>
          <w:iCs/>
          <w:color w:val="000000" w:themeColor="text1"/>
          <w:kern w:val="24"/>
        </w:rPr>
        <w:t>Gynecol</w:t>
      </w:r>
      <w:proofErr w:type="spellEnd"/>
      <w:r w:rsidRPr="00F233D9">
        <w:rPr>
          <w:rFonts w:asciiTheme="minorHAnsi" w:hAnsiTheme="minorHAnsi" w:cstheme="minorBidi"/>
          <w:color w:val="000000" w:themeColor="text1"/>
          <w:kern w:val="24"/>
        </w:rPr>
        <w:t xml:space="preserve"> </w:t>
      </w:r>
      <w:proofErr w:type="gramStart"/>
      <w:r w:rsidRPr="00F233D9">
        <w:rPr>
          <w:rFonts w:asciiTheme="minorHAnsi" w:hAnsiTheme="minorHAnsi" w:cstheme="minorBidi"/>
          <w:color w:val="000000" w:themeColor="text1"/>
          <w:kern w:val="24"/>
        </w:rPr>
        <w:t>2011;118:29</w:t>
      </w:r>
      <w:proofErr w:type="gramEnd"/>
      <w:r w:rsidRPr="00F233D9">
        <w:rPr>
          <w:rFonts w:asciiTheme="minorHAnsi" w:hAnsiTheme="minorHAnsi" w:cstheme="minorBidi"/>
          <w:color w:val="000000" w:themeColor="text1"/>
          <w:kern w:val="24"/>
        </w:rPr>
        <w:t>-38</w:t>
      </w:r>
    </w:p>
    <w:p w14:paraId="6FC19608" w14:textId="77777777" w:rsidR="00F233D9" w:rsidRPr="00F233D9" w:rsidRDefault="00F233D9"/>
    <w:p w14:paraId="70A59E86" w14:textId="77777777" w:rsidR="00F233D9" w:rsidRPr="00F233D9" w:rsidRDefault="00F233D9" w:rsidP="00F233D9">
      <w:r w:rsidRPr="00F233D9">
        <w:t xml:space="preserve">Fettes et al. Failed spinal </w:t>
      </w:r>
      <w:proofErr w:type="spellStart"/>
      <w:r w:rsidRPr="00F233D9">
        <w:t>anaesthesia</w:t>
      </w:r>
      <w:proofErr w:type="spellEnd"/>
      <w:r w:rsidRPr="00F233D9">
        <w:t xml:space="preserve">: mechanisms, management, and prevention. </w:t>
      </w:r>
      <w:r w:rsidRPr="00F233D9">
        <w:rPr>
          <w:i/>
          <w:iCs/>
        </w:rPr>
        <w:t xml:space="preserve">Br J </w:t>
      </w:r>
      <w:proofErr w:type="spellStart"/>
      <w:r w:rsidRPr="00F233D9">
        <w:rPr>
          <w:i/>
          <w:iCs/>
        </w:rPr>
        <w:t>Anaesth</w:t>
      </w:r>
      <w:proofErr w:type="spellEnd"/>
      <w:r w:rsidRPr="00F233D9">
        <w:t>. 2009;102(6):739-48</w:t>
      </w:r>
    </w:p>
    <w:p w14:paraId="1CBF70FE" w14:textId="77777777" w:rsidR="00F233D9" w:rsidRPr="00F233D9" w:rsidRDefault="00F233D9"/>
    <w:p w14:paraId="775E92EB" w14:textId="77777777" w:rsidR="00F233D9" w:rsidRPr="00F233D9" w:rsidRDefault="00F233D9" w:rsidP="00F233D9">
      <w:r w:rsidRPr="00F233D9">
        <w:t xml:space="preserve">Bauer et al. Risk factors for conversion of labor epidural analgesia to cesarean delivery anesthesia: a systemic review and meta-analysis of observational trials. </w:t>
      </w:r>
      <w:proofErr w:type="spellStart"/>
      <w:r w:rsidRPr="00F233D9">
        <w:rPr>
          <w:i/>
          <w:iCs/>
        </w:rPr>
        <w:t>Int</w:t>
      </w:r>
      <w:proofErr w:type="spellEnd"/>
      <w:r w:rsidRPr="00F233D9">
        <w:rPr>
          <w:i/>
          <w:iCs/>
        </w:rPr>
        <w:t xml:space="preserve"> J </w:t>
      </w:r>
      <w:proofErr w:type="spellStart"/>
      <w:r w:rsidRPr="00F233D9">
        <w:rPr>
          <w:i/>
          <w:iCs/>
        </w:rPr>
        <w:t>Obstet</w:t>
      </w:r>
      <w:proofErr w:type="spellEnd"/>
      <w:r w:rsidRPr="00F233D9">
        <w:rPr>
          <w:i/>
          <w:iCs/>
        </w:rPr>
        <w:t xml:space="preserve"> </w:t>
      </w:r>
      <w:proofErr w:type="spellStart"/>
      <w:r w:rsidRPr="00F233D9">
        <w:rPr>
          <w:i/>
          <w:iCs/>
        </w:rPr>
        <w:t>Anesth</w:t>
      </w:r>
      <w:proofErr w:type="spellEnd"/>
      <w:r w:rsidRPr="00F233D9">
        <w:t>. 2012;21(4):294-309</w:t>
      </w:r>
    </w:p>
    <w:p w14:paraId="023728A0" w14:textId="77777777" w:rsidR="00F233D9" w:rsidRPr="00F233D9" w:rsidRDefault="00F233D9"/>
    <w:p w14:paraId="191E414B" w14:textId="77777777" w:rsidR="00F233D9" w:rsidRPr="00F233D9" w:rsidRDefault="00F233D9" w:rsidP="00F233D9">
      <w:proofErr w:type="spellStart"/>
      <w:r w:rsidRPr="00F233D9">
        <w:t>Palanisamy</w:t>
      </w:r>
      <w:proofErr w:type="spellEnd"/>
      <w:r w:rsidRPr="00F233D9">
        <w:t xml:space="preserve"> A, </w:t>
      </w:r>
      <w:proofErr w:type="spellStart"/>
      <w:r w:rsidRPr="00F233D9">
        <w:t>Mitani</w:t>
      </w:r>
      <w:proofErr w:type="spellEnd"/>
      <w:r w:rsidRPr="00F233D9">
        <w:t xml:space="preserve"> AA, </w:t>
      </w:r>
      <w:proofErr w:type="spellStart"/>
      <w:r w:rsidRPr="00F233D9">
        <w:t>Tsen</w:t>
      </w:r>
      <w:proofErr w:type="spellEnd"/>
      <w:r w:rsidRPr="00F233D9">
        <w:t xml:space="preserve"> LC. General anesthesia for cesarean delivery at a tertiary care hospital from 2000-2005: a retrospective analysis and </w:t>
      </w:r>
      <w:proofErr w:type="gramStart"/>
      <w:r w:rsidRPr="00F233D9">
        <w:t>10 year</w:t>
      </w:r>
      <w:proofErr w:type="gramEnd"/>
      <w:r w:rsidRPr="00F233D9">
        <w:t xml:space="preserve"> update. </w:t>
      </w:r>
      <w:proofErr w:type="spellStart"/>
      <w:r w:rsidRPr="00F233D9">
        <w:rPr>
          <w:i/>
          <w:iCs/>
        </w:rPr>
        <w:t>Int</w:t>
      </w:r>
      <w:proofErr w:type="spellEnd"/>
      <w:r w:rsidRPr="00F233D9">
        <w:rPr>
          <w:i/>
          <w:iCs/>
        </w:rPr>
        <w:t xml:space="preserve"> J </w:t>
      </w:r>
      <w:proofErr w:type="spellStart"/>
      <w:r w:rsidRPr="00F233D9">
        <w:rPr>
          <w:i/>
          <w:iCs/>
        </w:rPr>
        <w:t>Obstet</w:t>
      </w:r>
      <w:proofErr w:type="spellEnd"/>
      <w:r w:rsidRPr="00F233D9">
        <w:rPr>
          <w:i/>
          <w:iCs/>
        </w:rPr>
        <w:t xml:space="preserve"> </w:t>
      </w:r>
      <w:proofErr w:type="spellStart"/>
      <w:r w:rsidRPr="00F233D9">
        <w:rPr>
          <w:i/>
          <w:iCs/>
        </w:rPr>
        <w:t>Anesth</w:t>
      </w:r>
      <w:proofErr w:type="spellEnd"/>
      <w:r w:rsidRPr="00F233D9">
        <w:t>. 2011;20(1):10-6</w:t>
      </w:r>
    </w:p>
    <w:p w14:paraId="38BB9272" w14:textId="77777777" w:rsidR="00F233D9" w:rsidRPr="00F233D9" w:rsidRDefault="00F233D9"/>
    <w:p w14:paraId="0EEDF2BD" w14:textId="77777777" w:rsidR="00F233D9" w:rsidRPr="00F233D9" w:rsidRDefault="00F233D9" w:rsidP="00F233D9">
      <w:proofErr w:type="spellStart"/>
      <w:r w:rsidRPr="00F233D9">
        <w:t>Tsen</w:t>
      </w:r>
      <w:proofErr w:type="spellEnd"/>
      <w:r w:rsidRPr="00F233D9">
        <w:t xml:space="preserve"> LC, </w:t>
      </w:r>
      <w:proofErr w:type="spellStart"/>
      <w:r w:rsidRPr="00F233D9">
        <w:t>Pitner</w:t>
      </w:r>
      <w:proofErr w:type="spellEnd"/>
      <w:r w:rsidRPr="00F233D9">
        <w:t xml:space="preserve"> R, </w:t>
      </w:r>
      <w:proofErr w:type="spellStart"/>
      <w:r w:rsidRPr="00F233D9">
        <w:t>Camann</w:t>
      </w:r>
      <w:proofErr w:type="spellEnd"/>
      <w:r w:rsidRPr="00F233D9">
        <w:t xml:space="preserve"> WR. General anesthesia for cesarean section at a tertiary care hospital 1990-1995: indications and implications. </w:t>
      </w:r>
      <w:proofErr w:type="spellStart"/>
      <w:r w:rsidRPr="00F233D9">
        <w:rPr>
          <w:i/>
          <w:iCs/>
        </w:rPr>
        <w:t>Int</w:t>
      </w:r>
      <w:proofErr w:type="spellEnd"/>
      <w:r w:rsidRPr="00F233D9">
        <w:rPr>
          <w:i/>
          <w:iCs/>
        </w:rPr>
        <w:t xml:space="preserve"> J </w:t>
      </w:r>
      <w:proofErr w:type="spellStart"/>
      <w:r w:rsidRPr="00F233D9">
        <w:rPr>
          <w:i/>
          <w:iCs/>
        </w:rPr>
        <w:t>Obstet</w:t>
      </w:r>
      <w:proofErr w:type="spellEnd"/>
      <w:r w:rsidRPr="00F233D9">
        <w:rPr>
          <w:i/>
          <w:iCs/>
        </w:rPr>
        <w:t xml:space="preserve"> </w:t>
      </w:r>
      <w:proofErr w:type="spellStart"/>
      <w:r w:rsidRPr="00F233D9">
        <w:rPr>
          <w:i/>
          <w:iCs/>
        </w:rPr>
        <w:t>Anesth</w:t>
      </w:r>
      <w:proofErr w:type="spellEnd"/>
      <w:r w:rsidRPr="00F233D9">
        <w:t>. 1998;7(3):147-52</w:t>
      </w:r>
    </w:p>
    <w:p w14:paraId="5985EF89" w14:textId="77777777" w:rsidR="00F233D9" w:rsidRPr="00F233D9" w:rsidRDefault="00F233D9"/>
    <w:p w14:paraId="0243416D" w14:textId="77777777" w:rsidR="00F233D9" w:rsidRPr="00F233D9" w:rsidRDefault="00F233D9" w:rsidP="00F233D9">
      <w:r w:rsidRPr="00F233D9">
        <w:t xml:space="preserve">Hawkins JL, </w:t>
      </w:r>
      <w:proofErr w:type="spellStart"/>
      <w:r w:rsidRPr="00F233D9">
        <w:t>Koonin</w:t>
      </w:r>
      <w:proofErr w:type="spellEnd"/>
      <w:r w:rsidRPr="00F233D9">
        <w:t xml:space="preserve"> LM, Palmer SK et al. Anesthesia-related deaths during obstetric delivery in the United States, 1979-1990. </w:t>
      </w:r>
      <w:r w:rsidRPr="00F233D9">
        <w:rPr>
          <w:i/>
          <w:iCs/>
        </w:rPr>
        <w:t>Anesthesiology</w:t>
      </w:r>
      <w:r w:rsidRPr="00F233D9">
        <w:t>. 1997;86(2):277-84</w:t>
      </w:r>
    </w:p>
    <w:p w14:paraId="6931A03A" w14:textId="77777777" w:rsidR="00F233D9" w:rsidRPr="00F233D9" w:rsidRDefault="00F233D9"/>
    <w:p w14:paraId="2FDCC2AA" w14:textId="77777777" w:rsidR="00F233D9" w:rsidRPr="00F233D9" w:rsidRDefault="00F233D9" w:rsidP="00F233D9">
      <w:proofErr w:type="spellStart"/>
      <w:r w:rsidRPr="00F233D9">
        <w:t>Mushambi</w:t>
      </w:r>
      <w:proofErr w:type="spellEnd"/>
      <w:r w:rsidRPr="00F233D9">
        <w:t xml:space="preserve"> et al. Obstetric </w:t>
      </w:r>
      <w:proofErr w:type="spellStart"/>
      <w:r w:rsidRPr="00F233D9">
        <w:t>Anaesthetists’</w:t>
      </w:r>
      <w:proofErr w:type="spellEnd"/>
      <w:r w:rsidRPr="00F233D9">
        <w:t xml:space="preserve"> Association and Difficult Airway Society guidelines for the management of difficult and failed tracheal intubation in obstetrics. </w:t>
      </w:r>
      <w:proofErr w:type="spellStart"/>
      <w:r w:rsidRPr="00F233D9">
        <w:rPr>
          <w:i/>
          <w:iCs/>
        </w:rPr>
        <w:t>Anaesthesia</w:t>
      </w:r>
      <w:proofErr w:type="spellEnd"/>
      <w:r w:rsidRPr="00F233D9">
        <w:t>. 2015;70(11):1286-306</w:t>
      </w:r>
    </w:p>
    <w:p w14:paraId="4324CC53" w14:textId="77777777" w:rsidR="00F233D9" w:rsidRPr="00F233D9" w:rsidRDefault="00F233D9"/>
    <w:p w14:paraId="75BF5A73" w14:textId="77777777" w:rsidR="00F233D9" w:rsidRPr="00F233D9" w:rsidRDefault="00F233D9" w:rsidP="00F233D9">
      <w:proofErr w:type="spellStart"/>
      <w:r w:rsidRPr="00F233D9">
        <w:t>Tawfik</w:t>
      </w:r>
      <w:proofErr w:type="spellEnd"/>
      <w:r w:rsidRPr="00F233D9">
        <w:t xml:space="preserve"> et al. </w:t>
      </w:r>
      <w:proofErr w:type="spellStart"/>
      <w:r w:rsidRPr="00F233D9">
        <w:t>Comparision</w:t>
      </w:r>
      <w:proofErr w:type="spellEnd"/>
      <w:r w:rsidRPr="00F233D9">
        <w:t xml:space="preserve"> between colloid preload and crystalloid co-load in cesarean section under spinal anesthesia: a randomized controlled trial. </w:t>
      </w:r>
      <w:proofErr w:type="spellStart"/>
      <w:r w:rsidRPr="00F233D9">
        <w:rPr>
          <w:i/>
          <w:iCs/>
        </w:rPr>
        <w:t>Int</w:t>
      </w:r>
      <w:proofErr w:type="spellEnd"/>
      <w:r w:rsidRPr="00F233D9">
        <w:rPr>
          <w:i/>
          <w:iCs/>
        </w:rPr>
        <w:t xml:space="preserve"> J </w:t>
      </w:r>
      <w:proofErr w:type="spellStart"/>
      <w:r w:rsidRPr="00F233D9">
        <w:rPr>
          <w:i/>
          <w:iCs/>
        </w:rPr>
        <w:t>Obstet</w:t>
      </w:r>
      <w:proofErr w:type="spellEnd"/>
      <w:r w:rsidRPr="00F233D9">
        <w:rPr>
          <w:i/>
          <w:iCs/>
        </w:rPr>
        <w:t xml:space="preserve"> </w:t>
      </w:r>
      <w:proofErr w:type="spellStart"/>
      <w:r w:rsidRPr="00F233D9">
        <w:rPr>
          <w:i/>
          <w:iCs/>
        </w:rPr>
        <w:t>Anesth</w:t>
      </w:r>
      <w:proofErr w:type="spellEnd"/>
      <w:r w:rsidRPr="00F233D9">
        <w:t>. 2014;23(4):317-23</w:t>
      </w:r>
    </w:p>
    <w:p w14:paraId="48FDE6DC" w14:textId="77777777" w:rsidR="00F233D9" w:rsidRPr="00F233D9" w:rsidRDefault="00F233D9"/>
    <w:p w14:paraId="4F8E7424" w14:textId="77777777" w:rsidR="00F233D9" w:rsidRPr="00F233D9" w:rsidRDefault="00F233D9" w:rsidP="00F233D9">
      <w:r w:rsidRPr="00F233D9">
        <w:t xml:space="preserve">Ngan </w:t>
      </w:r>
      <w:proofErr w:type="spellStart"/>
      <w:r w:rsidRPr="00F233D9">
        <w:t>Kee</w:t>
      </w:r>
      <w:proofErr w:type="spellEnd"/>
      <w:r w:rsidRPr="00F233D9">
        <w:t xml:space="preserve"> WD. The use of vasopressors during spinal </w:t>
      </w:r>
      <w:proofErr w:type="spellStart"/>
      <w:r w:rsidRPr="00F233D9">
        <w:t>anaesthesia</w:t>
      </w:r>
      <w:proofErr w:type="spellEnd"/>
      <w:r w:rsidRPr="00F233D9">
        <w:t xml:space="preserve"> for caesarean section. </w:t>
      </w:r>
      <w:proofErr w:type="spellStart"/>
      <w:r w:rsidRPr="00F233D9">
        <w:rPr>
          <w:i/>
          <w:iCs/>
        </w:rPr>
        <w:t>Curr</w:t>
      </w:r>
      <w:proofErr w:type="spellEnd"/>
      <w:r w:rsidRPr="00F233D9">
        <w:rPr>
          <w:i/>
          <w:iCs/>
        </w:rPr>
        <w:t xml:space="preserve"> </w:t>
      </w:r>
      <w:proofErr w:type="spellStart"/>
      <w:r w:rsidRPr="00F233D9">
        <w:rPr>
          <w:i/>
          <w:iCs/>
        </w:rPr>
        <w:t>Opin</w:t>
      </w:r>
      <w:proofErr w:type="spellEnd"/>
      <w:r w:rsidRPr="00F233D9">
        <w:rPr>
          <w:i/>
          <w:iCs/>
        </w:rPr>
        <w:t xml:space="preserve"> </w:t>
      </w:r>
      <w:proofErr w:type="spellStart"/>
      <w:r w:rsidRPr="00F233D9">
        <w:rPr>
          <w:i/>
          <w:iCs/>
        </w:rPr>
        <w:t>Anaesthesiol</w:t>
      </w:r>
      <w:proofErr w:type="spellEnd"/>
      <w:r w:rsidRPr="00F233D9">
        <w:rPr>
          <w:i/>
          <w:iCs/>
        </w:rPr>
        <w:t xml:space="preserve">. </w:t>
      </w:r>
      <w:r w:rsidRPr="00F233D9">
        <w:t>2017;30(3):319-25</w:t>
      </w:r>
    </w:p>
    <w:p w14:paraId="270A6A56" w14:textId="77777777" w:rsidR="00F233D9" w:rsidRPr="00F233D9" w:rsidRDefault="00F233D9"/>
    <w:p w14:paraId="559E363D" w14:textId="77777777" w:rsidR="00F233D9" w:rsidRPr="00F233D9" w:rsidRDefault="00F233D9" w:rsidP="00F233D9">
      <w:r w:rsidRPr="00F233D9">
        <w:t xml:space="preserve">Practice guidelines for obstetric anesthesia: an updated report by the American Society of Anesthesiologists task force on obstetric anesthesia and the Society for Obstetric Anesthesia and Perinatology. </w:t>
      </w:r>
      <w:r w:rsidRPr="00F233D9">
        <w:rPr>
          <w:i/>
          <w:iCs/>
        </w:rPr>
        <w:t>Anesthesiology</w:t>
      </w:r>
      <w:r w:rsidRPr="00F233D9">
        <w:t>. 2016;124(2):270-300</w:t>
      </w:r>
    </w:p>
    <w:p w14:paraId="3193A990" w14:textId="77777777" w:rsidR="00E470FB" w:rsidRPr="00F233D9" w:rsidRDefault="00E470FB">
      <w:bookmarkStart w:id="0" w:name="_GoBack"/>
      <w:bookmarkEnd w:id="0"/>
    </w:p>
    <w:sectPr w:rsidR="00E470FB" w:rsidRPr="00F233D9" w:rsidSect="001C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D9"/>
    <w:rsid w:val="001C63A6"/>
    <w:rsid w:val="00E470FB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1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D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Macintosh Word</Application>
  <DocSecurity>0</DocSecurity>
  <Lines>12</Lines>
  <Paragraphs>3</Paragraphs>
  <ScaleCrop>false</ScaleCrop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2017-08-11T20:30:00Z</dcterms:created>
  <dcterms:modified xsi:type="dcterms:W3CDTF">2017-08-11T20:33:00Z</dcterms:modified>
</cp:coreProperties>
</file>